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1"/>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06"/>
        <w:gridCol w:w="3503"/>
        <w:gridCol w:w="3020"/>
        <w:gridCol w:w="1285"/>
      </w:tblGrid>
      <w:tr w:rsidR="00636161" w:rsidRPr="007C1A97" w:rsidTr="00D46597">
        <w:trPr>
          <w:trHeight w:val="1104"/>
        </w:trPr>
        <w:tc>
          <w:tcPr>
            <w:tcW w:w="1406" w:type="dxa"/>
          </w:tcPr>
          <w:p w:rsidR="00636161" w:rsidRPr="00832CB0" w:rsidRDefault="00636161" w:rsidP="00D46597">
            <w:pPr>
              <w:pStyle w:val="Ttulo2"/>
            </w:pPr>
            <w:r>
              <w:rPr>
                <w:noProof/>
                <w:snapToGrid/>
              </w:rPr>
              <w:drawing>
                <wp:anchor distT="0" distB="0" distL="114300" distR="114300" simplePos="0" relativeHeight="251659264" behindDoc="0" locked="0" layoutInCell="1" allowOverlap="1" wp14:anchorId="30966684" wp14:editId="14E7A3A8">
                  <wp:simplePos x="0" y="0"/>
                  <wp:positionH relativeFrom="column">
                    <wp:posOffset>100965</wp:posOffset>
                  </wp:positionH>
                  <wp:positionV relativeFrom="paragraph">
                    <wp:posOffset>118110</wp:posOffset>
                  </wp:positionV>
                  <wp:extent cx="533400" cy="5048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cstate="print">
                            <a:extLst>
                              <a:ext uri="{28A0092B-C50C-407E-A947-70E740481C1C}">
                                <a14:useLocalDpi xmlns:a14="http://schemas.microsoft.com/office/drawing/2010/main" val="0"/>
                              </a:ext>
                            </a:extLst>
                          </a:blip>
                          <a:srcRect l="5833" t="7529" r="10001" b="7988"/>
                          <a:stretch>
                            <a:fillRect/>
                          </a:stretch>
                        </pic:blipFill>
                        <pic:spPr bwMode="auto">
                          <a:xfrm>
                            <a:off x="0" y="0"/>
                            <a:ext cx="5334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3" w:type="dxa"/>
            <w:gridSpan w:val="2"/>
            <w:vAlign w:val="center"/>
          </w:tcPr>
          <w:p w:rsidR="00636161" w:rsidRDefault="00636161" w:rsidP="00D46597">
            <w:pPr>
              <w:pStyle w:val="NormalWeb"/>
              <w:spacing w:before="0" w:beforeAutospacing="0" w:after="0" w:afterAutospacing="0"/>
              <w:jc w:val="center"/>
              <w:rPr>
                <w:rFonts w:ascii="Arial" w:hAnsi="Arial" w:cs="Arial"/>
                <w:sz w:val="40"/>
                <w:szCs w:val="20"/>
              </w:rPr>
            </w:pPr>
            <w:r>
              <w:rPr>
                <w:rFonts w:ascii="Arial" w:hAnsi="Arial" w:cs="Arial"/>
                <w:sz w:val="40"/>
                <w:szCs w:val="20"/>
              </w:rPr>
              <w:t>SALVAGUARDAR LAS LENGUAS EN PELIGRO</w:t>
            </w:r>
          </w:p>
          <w:p w:rsidR="00636161" w:rsidRPr="00C55E02" w:rsidRDefault="00636161" w:rsidP="00D46597">
            <w:pPr>
              <w:pStyle w:val="NormalWeb"/>
              <w:spacing w:before="0" w:beforeAutospacing="0" w:after="0" w:afterAutospacing="0"/>
              <w:jc w:val="center"/>
              <w:rPr>
                <w:rFonts w:ascii="Arial" w:hAnsi="Arial" w:cs="Arial"/>
                <w:sz w:val="40"/>
                <w:szCs w:val="20"/>
              </w:rPr>
            </w:pPr>
            <w:r w:rsidRPr="00636161">
              <w:rPr>
                <w:rFonts w:ascii="Arial" w:hAnsi="Arial" w:cs="Arial"/>
                <w:sz w:val="36"/>
                <w:szCs w:val="20"/>
              </w:rPr>
              <w:t>(UNESCO)</w:t>
            </w:r>
          </w:p>
        </w:tc>
        <w:tc>
          <w:tcPr>
            <w:tcW w:w="1285" w:type="dxa"/>
          </w:tcPr>
          <w:p w:rsidR="00636161" w:rsidRPr="007C1A97" w:rsidRDefault="00636161" w:rsidP="00D46597">
            <w:pPr>
              <w:rPr>
                <w:rFonts w:ascii="Arial Narrow" w:hAnsi="Arial Narrow"/>
                <w:b/>
              </w:rPr>
            </w:pPr>
            <w:r>
              <w:rPr>
                <w:rFonts w:ascii="Arial Narrow" w:hAnsi="Arial Narrow"/>
                <w:b/>
                <w:noProof/>
                <w:lang w:eastAsia="es-ES"/>
              </w:rPr>
              <w:drawing>
                <wp:anchor distT="0" distB="0" distL="114300" distR="114300" simplePos="0" relativeHeight="251660288" behindDoc="0" locked="0" layoutInCell="1" allowOverlap="1" wp14:anchorId="157E255F" wp14:editId="236C6FFA">
                  <wp:simplePos x="0" y="0"/>
                  <wp:positionH relativeFrom="column">
                    <wp:posOffset>47625</wp:posOffset>
                  </wp:positionH>
                  <wp:positionV relativeFrom="paragraph">
                    <wp:posOffset>118110</wp:posOffset>
                  </wp:positionV>
                  <wp:extent cx="488950" cy="499745"/>
                  <wp:effectExtent l="0" t="0" r="6350" b="0"/>
                  <wp:wrapTight wrapText="bothSides">
                    <wp:wrapPolygon edited="0">
                      <wp:start x="0" y="0"/>
                      <wp:lineTo x="0" y="20584"/>
                      <wp:lineTo x="21039" y="20584"/>
                      <wp:lineTo x="21039" y="0"/>
                      <wp:lineTo x="0" y="0"/>
                    </wp:wrapPolygon>
                  </wp:wrapTight>
                  <wp:docPr id="6" name="Imagen 6" descr="http://www.apsva.us/157120611103924443/lib/157120611103924443/IB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157120611103924443/lib/157120611103924443/IB_new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36161" w:rsidRPr="007C1A97" w:rsidTr="00D46597">
        <w:trPr>
          <w:trHeight w:val="397"/>
        </w:trPr>
        <w:tc>
          <w:tcPr>
            <w:tcW w:w="4909" w:type="dxa"/>
            <w:gridSpan w:val="2"/>
          </w:tcPr>
          <w:p w:rsidR="00636161" w:rsidRPr="007C1A97" w:rsidRDefault="00636161" w:rsidP="00D46597">
            <w:pPr>
              <w:spacing w:before="120" w:after="120"/>
              <w:rPr>
                <w:rFonts w:ascii="Arial Narrow" w:hAnsi="Arial Narrow" w:cs="Arial"/>
              </w:rPr>
            </w:pPr>
            <w:r w:rsidRPr="007C1A97">
              <w:rPr>
                <w:rFonts w:ascii="Arial Narrow" w:hAnsi="Arial Narrow" w:cs="Arial"/>
                <w:noProof/>
              </w:rPr>
              <w:t>Área:</w:t>
            </w:r>
            <w:r>
              <w:rPr>
                <w:rFonts w:ascii="Arial Narrow" w:hAnsi="Arial Narrow" w:cs="Arial"/>
                <w:noProof/>
              </w:rPr>
              <w:t xml:space="preserve"> Secundaria - DP</w:t>
            </w:r>
          </w:p>
        </w:tc>
        <w:tc>
          <w:tcPr>
            <w:tcW w:w="4305" w:type="dxa"/>
            <w:gridSpan w:val="2"/>
          </w:tcPr>
          <w:p w:rsidR="00636161" w:rsidRPr="007C1A97" w:rsidRDefault="00636161" w:rsidP="00D46597">
            <w:pPr>
              <w:spacing w:before="120" w:after="120"/>
              <w:rPr>
                <w:rFonts w:ascii="Arial Narrow" w:hAnsi="Arial Narrow" w:cs="Arial"/>
              </w:rPr>
            </w:pPr>
            <w:r>
              <w:rPr>
                <w:rFonts w:ascii="Arial Narrow" w:hAnsi="Arial Narrow" w:cs="Arial"/>
              </w:rPr>
              <w:t>Asignatura</w:t>
            </w:r>
            <w:r w:rsidRPr="007C1A97">
              <w:rPr>
                <w:rFonts w:ascii="Arial Narrow" w:hAnsi="Arial Narrow" w:cs="Arial"/>
              </w:rPr>
              <w:t>:</w:t>
            </w:r>
            <w:r>
              <w:rPr>
                <w:rFonts w:ascii="Arial Narrow" w:hAnsi="Arial Narrow" w:cs="Arial"/>
              </w:rPr>
              <w:t xml:space="preserve"> Lengua  y Literatura</w:t>
            </w:r>
          </w:p>
        </w:tc>
      </w:tr>
      <w:tr w:rsidR="00636161" w:rsidRPr="007C1A97" w:rsidTr="00D46597">
        <w:trPr>
          <w:trHeight w:val="319"/>
        </w:trPr>
        <w:tc>
          <w:tcPr>
            <w:tcW w:w="4909" w:type="dxa"/>
            <w:gridSpan w:val="2"/>
            <w:tcBorders>
              <w:bottom w:val="double" w:sz="4" w:space="0" w:color="auto"/>
            </w:tcBorders>
          </w:tcPr>
          <w:p w:rsidR="00636161" w:rsidRPr="007C1A97" w:rsidRDefault="00636161" w:rsidP="00D46597">
            <w:pPr>
              <w:spacing w:before="120" w:after="120"/>
              <w:rPr>
                <w:rFonts w:ascii="Arial Narrow" w:hAnsi="Arial Narrow" w:cs="Arial"/>
              </w:rPr>
            </w:pPr>
            <w:r w:rsidRPr="007C1A97">
              <w:rPr>
                <w:rFonts w:ascii="Arial Narrow" w:hAnsi="Arial Narrow" w:cs="Arial"/>
                <w:noProof/>
              </w:rPr>
              <w:t>Profesor</w:t>
            </w:r>
            <w:r>
              <w:rPr>
                <w:rFonts w:ascii="Arial Narrow" w:hAnsi="Arial Narrow" w:cs="Arial"/>
                <w:noProof/>
              </w:rPr>
              <w:t>(a)</w:t>
            </w:r>
            <w:r w:rsidRPr="007C1A97">
              <w:rPr>
                <w:rFonts w:ascii="Arial Narrow" w:hAnsi="Arial Narrow" w:cs="Arial"/>
                <w:noProof/>
              </w:rPr>
              <w:t>:</w:t>
            </w:r>
            <w:r>
              <w:rPr>
                <w:rFonts w:ascii="Arial Narrow" w:hAnsi="Arial Narrow" w:cs="Arial"/>
                <w:noProof/>
              </w:rPr>
              <w:t xml:space="preserve"> Wagner Del  Castillo / Raquel Martínez</w:t>
            </w:r>
          </w:p>
        </w:tc>
        <w:tc>
          <w:tcPr>
            <w:tcW w:w="4305" w:type="dxa"/>
            <w:gridSpan w:val="2"/>
            <w:tcBorders>
              <w:bottom w:val="double" w:sz="4" w:space="0" w:color="auto"/>
            </w:tcBorders>
          </w:tcPr>
          <w:p w:rsidR="00636161" w:rsidRPr="007C1A97" w:rsidRDefault="00636161" w:rsidP="00D46597">
            <w:pPr>
              <w:spacing w:before="120" w:after="120"/>
              <w:rPr>
                <w:rFonts w:ascii="Arial Narrow" w:hAnsi="Arial Narrow" w:cs="Arial"/>
              </w:rPr>
            </w:pPr>
            <w:r>
              <w:rPr>
                <w:rFonts w:ascii="Arial Narrow" w:hAnsi="Arial Narrow" w:cs="Arial"/>
              </w:rPr>
              <w:t xml:space="preserve">Fecha: </w:t>
            </w:r>
          </w:p>
        </w:tc>
      </w:tr>
      <w:tr w:rsidR="00636161" w:rsidRPr="007C1A97" w:rsidTr="00D46597">
        <w:trPr>
          <w:trHeight w:val="319"/>
        </w:trPr>
        <w:tc>
          <w:tcPr>
            <w:tcW w:w="4909" w:type="dxa"/>
            <w:gridSpan w:val="2"/>
            <w:tcBorders>
              <w:top w:val="double" w:sz="4" w:space="0" w:color="auto"/>
              <w:left w:val="double" w:sz="4" w:space="0" w:color="auto"/>
              <w:bottom w:val="double" w:sz="4" w:space="0" w:color="auto"/>
              <w:right w:val="nil"/>
            </w:tcBorders>
          </w:tcPr>
          <w:p w:rsidR="00636161" w:rsidRPr="007C1A97" w:rsidRDefault="00636161" w:rsidP="00D46597">
            <w:pPr>
              <w:spacing w:before="120" w:after="120"/>
              <w:rPr>
                <w:rFonts w:ascii="Arial Narrow" w:hAnsi="Arial Narrow" w:cs="Arial"/>
                <w:noProof/>
              </w:rPr>
            </w:pPr>
            <w:r w:rsidRPr="007C1A97">
              <w:rPr>
                <w:rFonts w:ascii="Arial Narrow" w:hAnsi="Arial Narrow" w:cs="Arial"/>
                <w:noProof/>
              </w:rPr>
              <w:t>Alumno/a :</w:t>
            </w:r>
            <w:r w:rsidRPr="007C1A97">
              <w:rPr>
                <w:rFonts w:ascii="Arial Narrow" w:hAnsi="Arial Narrow" w:cs="Arial"/>
                <w:noProof/>
              </w:rPr>
              <w:tab/>
            </w:r>
          </w:p>
        </w:tc>
        <w:tc>
          <w:tcPr>
            <w:tcW w:w="4305" w:type="dxa"/>
            <w:gridSpan w:val="2"/>
            <w:tcBorders>
              <w:top w:val="double" w:sz="4" w:space="0" w:color="auto"/>
              <w:left w:val="nil"/>
              <w:bottom w:val="double" w:sz="4" w:space="0" w:color="auto"/>
              <w:right w:val="double" w:sz="4" w:space="0" w:color="auto"/>
            </w:tcBorders>
          </w:tcPr>
          <w:p w:rsidR="00636161" w:rsidRPr="007C1A97" w:rsidRDefault="00636161" w:rsidP="00D46597">
            <w:pPr>
              <w:spacing w:before="120" w:after="120"/>
              <w:rPr>
                <w:rFonts w:ascii="Arial Narrow" w:hAnsi="Arial Narrow" w:cs="Arial"/>
              </w:rPr>
            </w:pPr>
          </w:p>
        </w:tc>
      </w:tr>
      <w:tr w:rsidR="00636161" w:rsidRPr="007C1A97" w:rsidTr="00D46597">
        <w:trPr>
          <w:trHeight w:val="319"/>
        </w:trPr>
        <w:tc>
          <w:tcPr>
            <w:tcW w:w="4909" w:type="dxa"/>
            <w:gridSpan w:val="2"/>
            <w:tcBorders>
              <w:top w:val="double" w:sz="4" w:space="0" w:color="auto"/>
              <w:left w:val="double" w:sz="4" w:space="0" w:color="auto"/>
              <w:bottom w:val="double" w:sz="4" w:space="0" w:color="auto"/>
              <w:right w:val="nil"/>
            </w:tcBorders>
          </w:tcPr>
          <w:p w:rsidR="00636161" w:rsidRPr="007C1A97" w:rsidRDefault="00636161" w:rsidP="00D46597">
            <w:pPr>
              <w:spacing w:before="120" w:after="120"/>
              <w:rPr>
                <w:rFonts w:ascii="Arial Narrow" w:hAnsi="Arial Narrow" w:cs="Arial"/>
                <w:noProof/>
              </w:rPr>
            </w:pPr>
            <w:r>
              <w:rPr>
                <w:rFonts w:ascii="Arial Narrow" w:hAnsi="Arial Narrow" w:cs="Arial"/>
                <w:noProof/>
              </w:rPr>
              <w:t xml:space="preserve">Componentes / Sub componentes: Comunicación escrita </w:t>
            </w:r>
          </w:p>
        </w:tc>
        <w:tc>
          <w:tcPr>
            <w:tcW w:w="4305" w:type="dxa"/>
            <w:gridSpan w:val="2"/>
            <w:tcBorders>
              <w:top w:val="double" w:sz="4" w:space="0" w:color="auto"/>
              <w:left w:val="nil"/>
              <w:bottom w:val="double" w:sz="4" w:space="0" w:color="auto"/>
              <w:right w:val="double" w:sz="4" w:space="0" w:color="auto"/>
            </w:tcBorders>
          </w:tcPr>
          <w:p w:rsidR="00636161" w:rsidRPr="007C1A97" w:rsidRDefault="00636161" w:rsidP="00D46597">
            <w:pPr>
              <w:spacing w:before="120" w:after="120"/>
              <w:rPr>
                <w:rFonts w:ascii="Arial Narrow" w:hAnsi="Arial Narrow" w:cs="Arial"/>
              </w:rPr>
            </w:pPr>
            <w:bookmarkStart w:id="0" w:name="_GoBack"/>
            <w:bookmarkEnd w:id="0"/>
          </w:p>
        </w:tc>
      </w:tr>
    </w:tbl>
    <w:p w:rsidR="00FD3B17" w:rsidRDefault="00150C68"/>
    <w:p w:rsidR="00636161" w:rsidRPr="00636161" w:rsidRDefault="00636161" w:rsidP="00636161">
      <w:pPr>
        <w:jc w:val="both"/>
        <w:rPr>
          <w:rFonts w:ascii="Arial" w:hAnsi="Arial" w:cs="Arial"/>
          <w:sz w:val="22"/>
          <w:szCs w:val="22"/>
        </w:rPr>
      </w:pPr>
      <w:r>
        <w:rPr>
          <w:shd w:val="clear" w:color="auto" w:fill="FFFFFF"/>
        </w:rPr>
        <w:t> </w:t>
      </w:r>
      <w:r>
        <w:br/>
      </w:r>
      <w:r w:rsidRPr="00636161">
        <w:rPr>
          <w:rFonts w:ascii="Arial" w:hAnsi="Arial" w:cs="Arial"/>
          <w:sz w:val="22"/>
          <w:szCs w:val="22"/>
        </w:rPr>
        <w:t>La mitad de las 6.700 lenguas habladas actualmente corren peligro de desaparecer antes de que finalice el presente siglo. Este proceso sólo se puede frenar si los gobiernos y las comunidades de hablantes toman medidas urgentes. El programa de la UNESCO relativo a las lenguas en peligro de desaparición tiene por objeto movilizar la cooperación internacional, a fin de atraer la atención sobre esta situación y promover soluciones innovadoras emanadas de comunidades, expertos y organismos oficiales. </w:t>
      </w:r>
    </w:p>
    <w:p w:rsidR="00636161" w:rsidRDefault="00636161" w:rsidP="00636161">
      <w:pPr>
        <w:jc w:val="both"/>
        <w:rPr>
          <w:rFonts w:ascii="Arial" w:hAnsi="Arial" w:cs="Arial"/>
          <w:sz w:val="22"/>
          <w:szCs w:val="22"/>
        </w:rPr>
      </w:pPr>
      <w:r w:rsidRPr="00636161">
        <w:rPr>
          <w:rFonts w:ascii="Arial" w:hAnsi="Arial" w:cs="Arial"/>
          <w:sz w:val="22"/>
          <w:szCs w:val="22"/>
        </w:rPr>
        <w:br/>
        <w:t>Las lenguas son los instrumentos primordiales de que disponen los seres humanos para la interacción y la expresión de ideas, sentimientos, conocimientos, memorias y valores. También son vectores esenciales de las expresiones culturales y del patrimonio cultural inmaterial, que es un elemento fundamental de la identidad de todo individuo y grupo. De ahí que la tarea de salvaguardar las lenguas en peligro de desaparición sea crucial para el mantenimiento de la diversidad cultural en el mundo. </w:t>
      </w:r>
    </w:p>
    <w:p w:rsidR="00636161" w:rsidRDefault="00636161" w:rsidP="00636161">
      <w:pPr>
        <w:jc w:val="both"/>
        <w:rPr>
          <w:rFonts w:ascii="Arial" w:hAnsi="Arial" w:cs="Arial"/>
          <w:sz w:val="22"/>
          <w:szCs w:val="22"/>
        </w:rPr>
      </w:pPr>
      <w:r w:rsidRPr="00636161">
        <w:rPr>
          <w:rFonts w:ascii="Arial" w:hAnsi="Arial" w:cs="Arial"/>
          <w:sz w:val="22"/>
          <w:szCs w:val="22"/>
        </w:rPr>
        <w:br/>
      </w:r>
      <w:r w:rsidRPr="00636161">
        <w:rPr>
          <w:rFonts w:ascii="Arial" w:hAnsi="Arial" w:cs="Arial"/>
          <w:sz w:val="22"/>
          <w:szCs w:val="22"/>
        </w:rPr>
        <w:br/>
        <w:t>En la realización de esa tarea, una de las actividades emblemáticas de la UNESCO es la publicación del Atlas UNESCO de las Lenguas en Peligro en el Mundo, cuya tercera edición – actualmente en prensa– ha sido complementada ahora con una edición en línea. El Atlas publicado en línea se puede consultar gratuitamente y tiene por finalidad proporcionar a las comunidades de hablantes, los encargados de la elaboración de políticas y el público en general, los conocimientos más recientes sobre las lenguas, que además se actualizan permanentemente gracias a una red cada vez mayor de expertos y miembros de comunidades. </w:t>
      </w:r>
    </w:p>
    <w:p w:rsidR="00636161" w:rsidRPr="00636161" w:rsidRDefault="00636161" w:rsidP="00636161">
      <w:pPr>
        <w:jc w:val="both"/>
        <w:rPr>
          <w:rFonts w:ascii="Arial" w:hAnsi="Arial" w:cs="Arial"/>
          <w:sz w:val="22"/>
          <w:szCs w:val="22"/>
        </w:rPr>
      </w:pPr>
      <w:r w:rsidRPr="00636161">
        <w:rPr>
          <w:rFonts w:ascii="Arial" w:hAnsi="Arial" w:cs="Arial"/>
          <w:sz w:val="22"/>
          <w:szCs w:val="22"/>
        </w:rPr>
        <w:br/>
        <w:t>En su Registro de buenas prácticas en la preservación de las lenguas, la UNESCO ha acopiado algunos ejemplos recientes de proyectos que han resultado ser eficaces para su salvaguardia. En otras partes, también se han publicado innumerables ejemplos a este respecto. La primera etapa en toda labor encaminada a la salvaguardia de una lengua debe consistir en una eva</w:t>
      </w:r>
      <w:r>
        <w:rPr>
          <w:rFonts w:ascii="Arial" w:hAnsi="Arial" w:cs="Arial"/>
          <w:sz w:val="22"/>
          <w:szCs w:val="22"/>
        </w:rPr>
        <w:t>luación de su vitalidad</w:t>
      </w:r>
      <w:r w:rsidRPr="00636161">
        <w:rPr>
          <w:rFonts w:ascii="Arial" w:hAnsi="Arial" w:cs="Arial"/>
          <w:sz w:val="22"/>
          <w:szCs w:val="22"/>
        </w:rPr>
        <w:t>, que ha de ir seguida por la adopción de medidas bien planificadas que apunten a objetivos específicos. La UNESCO está también investigando las relaciones que pueden darse entre la diversidad lingüística del mundo y la diversidad biológica del planeta Tierra. </w:t>
      </w:r>
    </w:p>
    <w:p w:rsidR="00636161" w:rsidRPr="00611170" w:rsidRDefault="00636161" w:rsidP="00636161">
      <w:pPr>
        <w:jc w:val="both"/>
        <w:rPr>
          <w:rFonts w:ascii="Arial" w:hAnsi="Arial" w:cs="Arial"/>
          <w:b/>
          <w:sz w:val="22"/>
          <w:szCs w:val="22"/>
        </w:rPr>
      </w:pPr>
      <w:r w:rsidRPr="00636161">
        <w:rPr>
          <w:rFonts w:ascii="Arial" w:hAnsi="Arial" w:cs="Arial"/>
          <w:sz w:val="22"/>
          <w:szCs w:val="22"/>
        </w:rPr>
        <w:br/>
      </w:r>
      <w:r w:rsidRPr="00611170">
        <w:rPr>
          <w:rFonts w:ascii="Arial" w:hAnsi="Arial" w:cs="Arial"/>
          <w:b/>
          <w:sz w:val="22"/>
          <w:szCs w:val="22"/>
        </w:rPr>
        <w:t>LA CUESTIÓN DE LAS LENGUAS EN LA CONVENCIÓN PARA LA SALVAGUARDIA DEL PATRIMONIO CULTURAL INMATERIAL</w:t>
      </w:r>
    </w:p>
    <w:p w:rsidR="00636161" w:rsidRDefault="00636161" w:rsidP="00636161">
      <w:pPr>
        <w:jc w:val="both"/>
        <w:rPr>
          <w:rFonts w:ascii="Arial" w:hAnsi="Arial" w:cs="Arial"/>
          <w:sz w:val="22"/>
          <w:szCs w:val="22"/>
        </w:rPr>
      </w:pPr>
      <w:r w:rsidRPr="00636161">
        <w:rPr>
          <w:rFonts w:ascii="Arial" w:hAnsi="Arial" w:cs="Arial"/>
          <w:sz w:val="22"/>
          <w:szCs w:val="22"/>
        </w:rPr>
        <w:br/>
        <w:t>En la Convención de 2003 se reconoce el papel fundamental desempeñado por las lenguas en la expresión y transmisión del patrimonio cultural vivo. Todos los ámbitos del patrimonio cultural –desde los conocimientos sobre el universo hasta los rituales, las artes escénicas y la artesanía– dependen del lenguaje para su práctica cotidiana y su transmisión de una generación a otra. En lo referente a las tradiciones y expresiones orales, el lenguaje es algo más que un vector del patrimonio cultural inmaterial, es su esencia misma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1"/>
        <w:gridCol w:w="4464"/>
      </w:tblGrid>
      <w:tr w:rsidR="001B5D5A" w:rsidTr="00611170">
        <w:tc>
          <w:tcPr>
            <w:tcW w:w="4889" w:type="dxa"/>
          </w:tcPr>
          <w:p w:rsidR="001B5D5A" w:rsidRDefault="001B5D5A" w:rsidP="001B5D5A">
            <w:pPr>
              <w:jc w:val="center"/>
              <w:rPr>
                <w:rFonts w:ascii="Arial" w:hAnsi="Arial" w:cs="Arial"/>
                <w:sz w:val="22"/>
                <w:szCs w:val="22"/>
              </w:rPr>
            </w:pPr>
            <w:r>
              <w:rPr>
                <w:noProof/>
                <w:lang w:eastAsia="es-ES"/>
              </w:rPr>
              <w:lastRenderedPageBreak/>
              <w:drawing>
                <wp:inline distT="0" distB="0" distL="0" distR="0" wp14:anchorId="72389799" wp14:editId="001CC5DE">
                  <wp:extent cx="3295650" cy="4781228"/>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99166" cy="4786328"/>
                          </a:xfrm>
                          <a:prstGeom prst="rect">
                            <a:avLst/>
                          </a:prstGeom>
                        </pic:spPr>
                      </pic:pic>
                    </a:graphicData>
                  </a:graphic>
                </wp:inline>
              </w:drawing>
            </w:r>
          </w:p>
        </w:tc>
        <w:tc>
          <w:tcPr>
            <w:tcW w:w="4890" w:type="dxa"/>
          </w:tcPr>
          <w:p w:rsidR="001B5D5A" w:rsidRDefault="001B5D5A" w:rsidP="001B5D5A">
            <w:pPr>
              <w:jc w:val="right"/>
              <w:rPr>
                <w:rFonts w:ascii="Arial" w:hAnsi="Arial" w:cs="Arial"/>
                <w:sz w:val="22"/>
                <w:szCs w:val="22"/>
              </w:rPr>
            </w:pPr>
            <w:r>
              <w:rPr>
                <w:noProof/>
                <w:lang w:eastAsia="es-ES"/>
              </w:rPr>
              <w:drawing>
                <wp:inline distT="0" distB="0" distL="0" distR="0" wp14:anchorId="6ADF7DBC" wp14:editId="1AE775F5">
                  <wp:extent cx="2705100" cy="2590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05100" cy="2590800"/>
                          </a:xfrm>
                          <a:prstGeom prst="rect">
                            <a:avLst/>
                          </a:prstGeom>
                        </pic:spPr>
                      </pic:pic>
                    </a:graphicData>
                  </a:graphic>
                </wp:inline>
              </w:drawing>
            </w:r>
          </w:p>
        </w:tc>
      </w:tr>
    </w:tbl>
    <w:p w:rsidR="001B5D5A" w:rsidRDefault="001B5D5A" w:rsidP="00636161">
      <w:pPr>
        <w:jc w:val="both"/>
        <w:rPr>
          <w:rFonts w:ascii="Arial" w:hAnsi="Arial" w:cs="Arial"/>
          <w:sz w:val="22"/>
          <w:szCs w:val="22"/>
        </w:rPr>
      </w:pPr>
    </w:p>
    <w:p w:rsidR="001B5D5A" w:rsidRPr="00611170" w:rsidRDefault="00611170" w:rsidP="00611170">
      <w:pPr>
        <w:autoSpaceDE w:val="0"/>
        <w:autoSpaceDN w:val="0"/>
        <w:adjustRightInd w:val="0"/>
        <w:jc w:val="both"/>
        <w:rPr>
          <w:rFonts w:ascii="Arial" w:eastAsiaTheme="minorHAnsi" w:hAnsi="Arial" w:cs="Arial"/>
          <w:b/>
          <w:bCs/>
          <w:sz w:val="22"/>
          <w:szCs w:val="22"/>
          <w:lang w:eastAsia="en-US"/>
        </w:rPr>
      </w:pPr>
      <w:r w:rsidRPr="00611170">
        <w:rPr>
          <w:rFonts w:ascii="Arial" w:eastAsiaTheme="minorHAnsi" w:hAnsi="Arial" w:cs="Arial"/>
          <w:b/>
          <w:bCs/>
          <w:sz w:val="22"/>
          <w:szCs w:val="22"/>
          <w:lang w:eastAsia="en-US"/>
        </w:rPr>
        <w:t>EL ATLAS UNESCO DE LAS LENGUAS EN PELIGRO EN EL MUNDO</w:t>
      </w:r>
    </w:p>
    <w:p w:rsidR="001B5D5A" w:rsidRPr="00611170" w:rsidRDefault="001B5D5A" w:rsidP="00611170">
      <w:pPr>
        <w:autoSpaceDE w:val="0"/>
        <w:autoSpaceDN w:val="0"/>
        <w:adjustRightInd w:val="0"/>
        <w:jc w:val="both"/>
        <w:rPr>
          <w:rFonts w:ascii="Arial" w:eastAsiaTheme="minorHAnsi" w:hAnsi="Arial" w:cs="Arial"/>
          <w:color w:val="000000"/>
          <w:sz w:val="22"/>
          <w:szCs w:val="22"/>
          <w:lang w:eastAsia="en-US"/>
        </w:rPr>
      </w:pPr>
      <w:r w:rsidRPr="00611170">
        <w:rPr>
          <w:rFonts w:ascii="Arial" w:eastAsiaTheme="minorHAnsi" w:hAnsi="Arial" w:cs="Arial"/>
          <w:color w:val="000000"/>
          <w:sz w:val="22"/>
          <w:szCs w:val="22"/>
          <w:lang w:eastAsia="en-US"/>
        </w:rPr>
        <w:t>Tiene como objetiv</w:t>
      </w:r>
      <w:r w:rsidRPr="00611170">
        <w:rPr>
          <w:rFonts w:ascii="Arial" w:eastAsiaTheme="minorHAnsi" w:hAnsi="Arial" w:cs="Arial"/>
          <w:color w:val="000000"/>
          <w:sz w:val="22"/>
          <w:szCs w:val="22"/>
          <w:lang w:eastAsia="en-US"/>
        </w:rPr>
        <w:t xml:space="preserve">o sensibilizar a los encargados </w:t>
      </w:r>
      <w:r w:rsidRPr="00611170">
        <w:rPr>
          <w:rFonts w:ascii="Arial" w:eastAsiaTheme="minorHAnsi" w:hAnsi="Arial" w:cs="Arial"/>
          <w:color w:val="000000"/>
          <w:sz w:val="22"/>
          <w:szCs w:val="22"/>
          <w:lang w:eastAsia="en-US"/>
        </w:rPr>
        <w:t xml:space="preserve">de la elaboración </w:t>
      </w:r>
      <w:r w:rsidRPr="00611170">
        <w:rPr>
          <w:rFonts w:ascii="Arial" w:eastAsiaTheme="minorHAnsi" w:hAnsi="Arial" w:cs="Arial"/>
          <w:color w:val="000000"/>
          <w:sz w:val="22"/>
          <w:szCs w:val="22"/>
          <w:lang w:eastAsia="en-US"/>
        </w:rPr>
        <w:t xml:space="preserve">de políticas, a las comunidades </w:t>
      </w:r>
      <w:r w:rsidRPr="00611170">
        <w:rPr>
          <w:rFonts w:ascii="Arial" w:eastAsiaTheme="minorHAnsi" w:hAnsi="Arial" w:cs="Arial"/>
          <w:color w:val="000000"/>
          <w:sz w:val="22"/>
          <w:szCs w:val="22"/>
          <w:lang w:eastAsia="en-US"/>
        </w:rPr>
        <w:t>de hablantes y al pú</w:t>
      </w:r>
      <w:r w:rsidRPr="00611170">
        <w:rPr>
          <w:rFonts w:ascii="Arial" w:eastAsiaTheme="minorHAnsi" w:hAnsi="Arial" w:cs="Arial"/>
          <w:color w:val="000000"/>
          <w:sz w:val="22"/>
          <w:szCs w:val="22"/>
          <w:lang w:eastAsia="en-US"/>
        </w:rPr>
        <w:t xml:space="preserve">blico en general en el problema </w:t>
      </w:r>
      <w:r w:rsidRPr="00611170">
        <w:rPr>
          <w:rFonts w:ascii="Arial" w:eastAsiaTheme="minorHAnsi" w:hAnsi="Arial" w:cs="Arial"/>
          <w:color w:val="000000"/>
          <w:sz w:val="22"/>
          <w:szCs w:val="22"/>
          <w:lang w:eastAsia="en-US"/>
        </w:rPr>
        <w:t xml:space="preserve">de las lenguas en </w:t>
      </w:r>
      <w:r w:rsidRPr="00611170">
        <w:rPr>
          <w:rFonts w:ascii="Arial" w:eastAsiaTheme="minorHAnsi" w:hAnsi="Arial" w:cs="Arial"/>
          <w:color w:val="000000"/>
          <w:sz w:val="22"/>
          <w:szCs w:val="22"/>
          <w:lang w:eastAsia="en-US"/>
        </w:rPr>
        <w:t xml:space="preserve">peligro de desaparición y en la </w:t>
      </w:r>
      <w:r w:rsidRPr="00611170">
        <w:rPr>
          <w:rFonts w:ascii="Arial" w:eastAsiaTheme="minorHAnsi" w:hAnsi="Arial" w:cs="Arial"/>
          <w:color w:val="000000"/>
          <w:sz w:val="22"/>
          <w:szCs w:val="22"/>
          <w:lang w:eastAsia="en-US"/>
        </w:rPr>
        <w:t>necesidad de velar por la diversidad lingüí</w:t>
      </w:r>
      <w:r w:rsidRPr="00611170">
        <w:rPr>
          <w:rFonts w:ascii="Arial" w:eastAsiaTheme="minorHAnsi" w:hAnsi="Arial" w:cs="Arial"/>
          <w:color w:val="000000"/>
          <w:sz w:val="22"/>
          <w:szCs w:val="22"/>
          <w:lang w:eastAsia="en-US"/>
        </w:rPr>
        <w:t xml:space="preserve">stica del </w:t>
      </w:r>
      <w:r w:rsidRPr="00611170">
        <w:rPr>
          <w:rFonts w:ascii="Arial" w:eastAsiaTheme="minorHAnsi" w:hAnsi="Arial" w:cs="Arial"/>
          <w:color w:val="000000"/>
          <w:sz w:val="22"/>
          <w:szCs w:val="22"/>
          <w:lang w:eastAsia="en-US"/>
        </w:rPr>
        <w:t>mundo. Además, p</w:t>
      </w:r>
      <w:r w:rsidRPr="00611170">
        <w:rPr>
          <w:rFonts w:ascii="Arial" w:eastAsiaTheme="minorHAnsi" w:hAnsi="Arial" w:cs="Arial"/>
          <w:color w:val="000000"/>
          <w:sz w:val="22"/>
          <w:szCs w:val="22"/>
          <w:lang w:eastAsia="en-US"/>
        </w:rPr>
        <w:t xml:space="preserve">retende ser un instrumento para </w:t>
      </w:r>
      <w:r w:rsidRPr="00611170">
        <w:rPr>
          <w:rFonts w:ascii="Arial" w:eastAsiaTheme="minorHAnsi" w:hAnsi="Arial" w:cs="Arial"/>
          <w:color w:val="000000"/>
          <w:sz w:val="22"/>
          <w:szCs w:val="22"/>
          <w:lang w:eastAsia="en-US"/>
        </w:rPr>
        <w:t>efectuar el seguim</w:t>
      </w:r>
      <w:r w:rsidRPr="00611170">
        <w:rPr>
          <w:rFonts w:ascii="Arial" w:eastAsiaTheme="minorHAnsi" w:hAnsi="Arial" w:cs="Arial"/>
          <w:color w:val="000000"/>
          <w:sz w:val="22"/>
          <w:szCs w:val="22"/>
          <w:lang w:eastAsia="en-US"/>
        </w:rPr>
        <w:t xml:space="preserve">iento de las lenguas amenazadas </w:t>
      </w:r>
      <w:r w:rsidRPr="00611170">
        <w:rPr>
          <w:rFonts w:ascii="Arial" w:eastAsiaTheme="minorHAnsi" w:hAnsi="Arial" w:cs="Arial"/>
          <w:color w:val="000000"/>
          <w:sz w:val="22"/>
          <w:szCs w:val="22"/>
          <w:lang w:eastAsia="en-US"/>
        </w:rPr>
        <w:t>y de las tendencias q</w:t>
      </w:r>
      <w:r w:rsidRPr="00611170">
        <w:rPr>
          <w:rFonts w:ascii="Arial" w:eastAsiaTheme="minorHAnsi" w:hAnsi="Arial" w:cs="Arial"/>
          <w:color w:val="000000"/>
          <w:sz w:val="22"/>
          <w:szCs w:val="22"/>
          <w:lang w:eastAsia="en-US"/>
        </w:rPr>
        <w:t xml:space="preserve">ue se observan en la diversidad </w:t>
      </w:r>
      <w:r w:rsidRPr="00611170">
        <w:rPr>
          <w:rFonts w:ascii="Arial" w:eastAsiaTheme="minorHAnsi" w:hAnsi="Arial" w:cs="Arial"/>
          <w:color w:val="000000"/>
          <w:sz w:val="22"/>
          <w:szCs w:val="22"/>
          <w:lang w:eastAsia="en-US"/>
        </w:rPr>
        <w:t>lingüística en el á</w:t>
      </w:r>
      <w:r w:rsidRPr="00611170">
        <w:rPr>
          <w:rFonts w:ascii="Arial" w:eastAsiaTheme="minorHAnsi" w:hAnsi="Arial" w:cs="Arial"/>
          <w:color w:val="000000"/>
          <w:sz w:val="22"/>
          <w:szCs w:val="22"/>
          <w:lang w:eastAsia="en-US"/>
        </w:rPr>
        <w:t>mbito mundial.</w:t>
      </w:r>
    </w:p>
    <w:p w:rsidR="001B5D5A" w:rsidRPr="00611170" w:rsidRDefault="001B5D5A" w:rsidP="00611170">
      <w:pPr>
        <w:autoSpaceDE w:val="0"/>
        <w:autoSpaceDN w:val="0"/>
        <w:adjustRightInd w:val="0"/>
        <w:jc w:val="both"/>
        <w:rPr>
          <w:rFonts w:ascii="Arial" w:eastAsiaTheme="minorHAnsi" w:hAnsi="Arial" w:cs="Arial"/>
          <w:color w:val="000000"/>
          <w:sz w:val="22"/>
          <w:szCs w:val="22"/>
          <w:lang w:eastAsia="en-US"/>
        </w:rPr>
      </w:pPr>
      <w:r w:rsidRPr="00611170">
        <w:rPr>
          <w:rFonts w:ascii="Arial" w:eastAsiaTheme="minorHAnsi" w:hAnsi="Arial" w:cs="Arial"/>
          <w:color w:val="000000"/>
          <w:sz w:val="22"/>
          <w:szCs w:val="22"/>
          <w:lang w:eastAsia="en-US"/>
        </w:rPr>
        <w:t xml:space="preserve">En la última edición del </w:t>
      </w:r>
      <w:r w:rsidRPr="00611170">
        <w:rPr>
          <w:rFonts w:ascii="Arial" w:eastAsiaTheme="minorHAnsi" w:hAnsi="Arial" w:cs="Arial"/>
          <w:i/>
          <w:iCs/>
          <w:color w:val="000000"/>
          <w:sz w:val="22"/>
          <w:szCs w:val="22"/>
          <w:lang w:eastAsia="en-US"/>
        </w:rPr>
        <w:t xml:space="preserve">Atlas Unesco </w:t>
      </w:r>
      <w:r w:rsidRPr="00611170">
        <w:rPr>
          <w:rFonts w:ascii="Arial" w:eastAsiaTheme="minorHAnsi" w:hAnsi="Arial" w:cs="Arial"/>
          <w:color w:val="000000"/>
          <w:sz w:val="22"/>
          <w:szCs w:val="22"/>
          <w:lang w:eastAsia="en-US"/>
        </w:rPr>
        <w:t xml:space="preserve">(2009), realizada </w:t>
      </w:r>
      <w:r w:rsidRPr="00611170">
        <w:rPr>
          <w:rFonts w:ascii="Arial" w:eastAsiaTheme="minorHAnsi" w:hAnsi="Arial" w:cs="Arial"/>
          <w:color w:val="000000"/>
          <w:sz w:val="22"/>
          <w:szCs w:val="22"/>
          <w:lang w:eastAsia="en-US"/>
        </w:rPr>
        <w:t>con el apoyo de Nor</w:t>
      </w:r>
      <w:r w:rsidRPr="00611170">
        <w:rPr>
          <w:rFonts w:ascii="Arial" w:eastAsiaTheme="minorHAnsi" w:hAnsi="Arial" w:cs="Arial"/>
          <w:color w:val="000000"/>
          <w:sz w:val="22"/>
          <w:szCs w:val="22"/>
          <w:lang w:eastAsia="en-US"/>
        </w:rPr>
        <w:t xml:space="preserve">uega, figura una lista de 2 500 </w:t>
      </w:r>
      <w:r w:rsidRPr="00611170">
        <w:rPr>
          <w:rFonts w:ascii="Arial" w:eastAsiaTheme="minorHAnsi" w:hAnsi="Arial" w:cs="Arial"/>
          <w:color w:val="000000"/>
          <w:sz w:val="22"/>
          <w:szCs w:val="22"/>
          <w:lang w:eastAsia="en-US"/>
        </w:rPr>
        <w:t>lenguas (dentro de las cuales 220 está</w:t>
      </w:r>
      <w:r w:rsidRPr="00611170">
        <w:rPr>
          <w:rFonts w:ascii="Arial" w:eastAsiaTheme="minorHAnsi" w:hAnsi="Arial" w:cs="Arial"/>
          <w:color w:val="000000"/>
          <w:sz w:val="22"/>
          <w:szCs w:val="22"/>
          <w:lang w:eastAsia="en-US"/>
        </w:rPr>
        <w:t xml:space="preserve">n extinguidas </w:t>
      </w:r>
      <w:r w:rsidRPr="00611170">
        <w:rPr>
          <w:rFonts w:ascii="Arial" w:eastAsiaTheme="minorHAnsi" w:hAnsi="Arial" w:cs="Arial"/>
          <w:color w:val="000000"/>
          <w:sz w:val="22"/>
          <w:szCs w:val="22"/>
          <w:lang w:eastAsia="en-US"/>
        </w:rPr>
        <w:t>desde el decenio de 1950</w:t>
      </w:r>
      <w:r w:rsidRPr="00611170">
        <w:rPr>
          <w:rFonts w:ascii="Arial" w:eastAsiaTheme="minorHAnsi" w:hAnsi="Arial" w:cs="Arial"/>
          <w:color w:val="000000"/>
          <w:sz w:val="22"/>
          <w:szCs w:val="22"/>
          <w:lang w:eastAsia="en-US"/>
        </w:rPr>
        <w:t xml:space="preserve">). Estas cifras se acercan a la </w:t>
      </w:r>
      <w:r w:rsidRPr="00611170">
        <w:rPr>
          <w:rFonts w:ascii="Arial" w:eastAsiaTheme="minorHAnsi" w:hAnsi="Arial" w:cs="Arial"/>
          <w:color w:val="000000"/>
          <w:sz w:val="22"/>
          <w:szCs w:val="22"/>
          <w:lang w:eastAsia="en-US"/>
        </w:rPr>
        <w:t>estimación comúnme</w:t>
      </w:r>
      <w:r w:rsidRPr="00611170">
        <w:rPr>
          <w:rFonts w:ascii="Arial" w:eastAsiaTheme="minorHAnsi" w:hAnsi="Arial" w:cs="Arial"/>
          <w:color w:val="000000"/>
          <w:sz w:val="22"/>
          <w:szCs w:val="22"/>
          <w:lang w:eastAsia="en-US"/>
        </w:rPr>
        <w:t xml:space="preserve">nte admitida, que gira en torno a unas 3 000 </w:t>
      </w:r>
      <w:r w:rsidRPr="00611170">
        <w:rPr>
          <w:rFonts w:ascii="Arial" w:eastAsiaTheme="minorHAnsi" w:hAnsi="Arial" w:cs="Arial"/>
          <w:color w:val="000000"/>
          <w:sz w:val="22"/>
          <w:szCs w:val="22"/>
          <w:lang w:eastAsia="en-US"/>
        </w:rPr>
        <w:t>lenguas</w:t>
      </w:r>
      <w:r w:rsidRPr="00611170">
        <w:rPr>
          <w:rFonts w:ascii="Arial" w:eastAsiaTheme="minorHAnsi" w:hAnsi="Arial" w:cs="Arial"/>
          <w:color w:val="000000"/>
          <w:sz w:val="22"/>
          <w:szCs w:val="22"/>
          <w:lang w:eastAsia="en-US"/>
        </w:rPr>
        <w:t xml:space="preserve"> amenazadas en el mundo entero. </w:t>
      </w:r>
    </w:p>
    <w:p w:rsidR="001B5D5A" w:rsidRPr="00611170" w:rsidRDefault="001B5D5A" w:rsidP="00611170">
      <w:pPr>
        <w:autoSpaceDE w:val="0"/>
        <w:autoSpaceDN w:val="0"/>
        <w:adjustRightInd w:val="0"/>
        <w:jc w:val="both"/>
        <w:rPr>
          <w:rFonts w:ascii="Arial" w:eastAsiaTheme="minorHAnsi" w:hAnsi="Arial" w:cs="Arial"/>
          <w:color w:val="000000"/>
          <w:sz w:val="22"/>
          <w:szCs w:val="22"/>
          <w:lang w:eastAsia="en-US"/>
        </w:rPr>
      </w:pPr>
      <w:r w:rsidRPr="00611170">
        <w:rPr>
          <w:rFonts w:ascii="Arial" w:eastAsiaTheme="minorHAnsi" w:hAnsi="Arial" w:cs="Arial"/>
          <w:color w:val="000000"/>
          <w:sz w:val="22"/>
          <w:szCs w:val="22"/>
          <w:lang w:eastAsia="en-US"/>
        </w:rPr>
        <w:t xml:space="preserve">El </w:t>
      </w:r>
      <w:r w:rsidRPr="00611170">
        <w:rPr>
          <w:rFonts w:ascii="Arial" w:eastAsiaTheme="minorHAnsi" w:hAnsi="Arial" w:cs="Arial"/>
          <w:i/>
          <w:iCs/>
          <w:color w:val="000000"/>
          <w:sz w:val="22"/>
          <w:szCs w:val="22"/>
          <w:lang w:eastAsia="en-US"/>
        </w:rPr>
        <w:t xml:space="preserve">Atlas Unesco </w:t>
      </w:r>
      <w:r w:rsidRPr="00611170">
        <w:rPr>
          <w:rFonts w:ascii="Arial" w:eastAsiaTheme="minorHAnsi" w:hAnsi="Arial" w:cs="Arial"/>
          <w:color w:val="000000"/>
          <w:sz w:val="22"/>
          <w:szCs w:val="22"/>
          <w:lang w:eastAsia="en-US"/>
        </w:rPr>
        <w:t>señal</w:t>
      </w:r>
      <w:r w:rsidRPr="00611170">
        <w:rPr>
          <w:rFonts w:ascii="Arial" w:eastAsiaTheme="minorHAnsi" w:hAnsi="Arial" w:cs="Arial"/>
          <w:color w:val="000000"/>
          <w:sz w:val="22"/>
          <w:szCs w:val="22"/>
          <w:lang w:eastAsia="en-US"/>
        </w:rPr>
        <w:t xml:space="preserve">a el nombre de cada lengua y el </w:t>
      </w:r>
      <w:r w:rsidRPr="00611170">
        <w:rPr>
          <w:rFonts w:ascii="Arial" w:eastAsiaTheme="minorHAnsi" w:hAnsi="Arial" w:cs="Arial"/>
          <w:color w:val="000000"/>
          <w:sz w:val="22"/>
          <w:szCs w:val="22"/>
          <w:lang w:eastAsia="en-US"/>
        </w:rPr>
        <w:t>grado de peligro de desaparición que corre (véase má</w:t>
      </w:r>
      <w:r w:rsidRPr="00611170">
        <w:rPr>
          <w:rFonts w:ascii="Arial" w:eastAsiaTheme="minorHAnsi" w:hAnsi="Arial" w:cs="Arial"/>
          <w:color w:val="000000"/>
          <w:sz w:val="22"/>
          <w:szCs w:val="22"/>
          <w:lang w:eastAsia="en-US"/>
        </w:rPr>
        <w:t xml:space="preserve">s </w:t>
      </w:r>
      <w:r w:rsidRPr="00611170">
        <w:rPr>
          <w:rFonts w:ascii="Arial" w:eastAsiaTheme="minorHAnsi" w:hAnsi="Arial" w:cs="Arial"/>
          <w:color w:val="000000"/>
          <w:sz w:val="22"/>
          <w:szCs w:val="22"/>
          <w:lang w:eastAsia="en-US"/>
        </w:rPr>
        <w:t>abajo), así como el país donde se habla.</w:t>
      </w:r>
    </w:p>
    <w:p w:rsidR="001B5D5A" w:rsidRPr="00611170" w:rsidRDefault="001B5D5A" w:rsidP="00611170">
      <w:pPr>
        <w:autoSpaceDE w:val="0"/>
        <w:autoSpaceDN w:val="0"/>
        <w:adjustRightInd w:val="0"/>
        <w:jc w:val="both"/>
        <w:rPr>
          <w:rFonts w:ascii="Arial" w:eastAsiaTheme="minorHAnsi" w:hAnsi="Arial" w:cs="Arial"/>
          <w:color w:val="000000"/>
          <w:sz w:val="22"/>
          <w:szCs w:val="22"/>
          <w:lang w:eastAsia="en-US"/>
        </w:rPr>
      </w:pPr>
    </w:p>
    <w:p w:rsidR="00611170" w:rsidRPr="00611170" w:rsidRDefault="00611170" w:rsidP="00611170">
      <w:pPr>
        <w:autoSpaceDE w:val="0"/>
        <w:autoSpaceDN w:val="0"/>
        <w:adjustRightInd w:val="0"/>
        <w:jc w:val="both"/>
        <w:rPr>
          <w:rFonts w:ascii="Arial" w:eastAsiaTheme="minorHAnsi" w:hAnsi="Arial" w:cs="Arial"/>
          <w:color w:val="000000"/>
          <w:sz w:val="22"/>
          <w:szCs w:val="22"/>
          <w:lang w:eastAsia="en-US"/>
        </w:rPr>
      </w:pPr>
      <w:r w:rsidRPr="00611170">
        <w:rPr>
          <w:rFonts w:ascii="Arial" w:eastAsiaTheme="minorHAnsi" w:hAnsi="Arial" w:cs="Arial"/>
          <w:color w:val="000000"/>
          <w:sz w:val="22"/>
          <w:szCs w:val="22"/>
          <w:lang w:eastAsia="en-US"/>
        </w:rPr>
        <w:t>La edición interactiva suministra informació</w:t>
      </w:r>
      <w:r w:rsidRPr="00611170">
        <w:rPr>
          <w:rFonts w:ascii="Arial" w:eastAsiaTheme="minorHAnsi" w:hAnsi="Arial" w:cs="Arial"/>
          <w:color w:val="000000"/>
          <w:sz w:val="22"/>
          <w:szCs w:val="22"/>
          <w:lang w:eastAsia="en-US"/>
        </w:rPr>
        <w:t xml:space="preserve">n </w:t>
      </w:r>
      <w:r w:rsidRPr="00611170">
        <w:rPr>
          <w:rFonts w:ascii="Arial" w:eastAsiaTheme="minorHAnsi" w:hAnsi="Arial" w:cs="Arial"/>
          <w:color w:val="000000"/>
          <w:sz w:val="22"/>
          <w:szCs w:val="22"/>
          <w:lang w:eastAsia="en-US"/>
        </w:rPr>
        <w:t>adicional sobre los</w:t>
      </w:r>
      <w:r w:rsidRPr="00611170">
        <w:rPr>
          <w:rFonts w:ascii="Arial" w:eastAsiaTheme="minorHAnsi" w:hAnsi="Arial" w:cs="Arial"/>
          <w:color w:val="000000"/>
          <w:sz w:val="22"/>
          <w:szCs w:val="22"/>
          <w:lang w:eastAsia="en-US"/>
        </w:rPr>
        <w:t xml:space="preserve"> siguientes aspectos: número de </w:t>
      </w:r>
      <w:r w:rsidRPr="00611170">
        <w:rPr>
          <w:rFonts w:ascii="Arial" w:eastAsiaTheme="minorHAnsi" w:hAnsi="Arial" w:cs="Arial"/>
          <w:color w:val="000000"/>
          <w:sz w:val="22"/>
          <w:szCs w:val="22"/>
          <w:lang w:eastAsia="en-US"/>
        </w:rPr>
        <w:t xml:space="preserve">hablantes, políticas y </w:t>
      </w:r>
      <w:r w:rsidRPr="00611170">
        <w:rPr>
          <w:rFonts w:ascii="Arial" w:eastAsiaTheme="minorHAnsi" w:hAnsi="Arial" w:cs="Arial"/>
          <w:color w:val="000000"/>
          <w:sz w:val="22"/>
          <w:szCs w:val="22"/>
          <w:lang w:eastAsia="en-US"/>
        </w:rPr>
        <w:t xml:space="preserve">proyectos pertinentes, fuentes, </w:t>
      </w:r>
      <w:r w:rsidRPr="00611170">
        <w:rPr>
          <w:rFonts w:ascii="Arial" w:eastAsiaTheme="minorHAnsi" w:hAnsi="Arial" w:cs="Arial"/>
          <w:b/>
          <w:bCs/>
          <w:color w:val="FF0000"/>
          <w:sz w:val="22"/>
          <w:szCs w:val="22"/>
          <w:lang w:eastAsia="en-US"/>
        </w:rPr>
        <w:t xml:space="preserve">códigos ISO </w:t>
      </w:r>
      <w:r w:rsidRPr="00611170">
        <w:rPr>
          <w:rFonts w:ascii="Arial" w:eastAsiaTheme="minorHAnsi" w:hAnsi="Arial" w:cs="Arial"/>
          <w:color w:val="000000"/>
          <w:sz w:val="22"/>
          <w:szCs w:val="22"/>
          <w:lang w:eastAsia="en-US"/>
        </w:rPr>
        <w:t xml:space="preserve">y datos geográficos. Esta edición del </w:t>
      </w:r>
      <w:r w:rsidRPr="00611170">
        <w:rPr>
          <w:rFonts w:ascii="Arial" w:eastAsiaTheme="minorHAnsi" w:hAnsi="Arial" w:cs="Arial"/>
          <w:i/>
          <w:iCs/>
          <w:color w:val="000000"/>
          <w:sz w:val="22"/>
          <w:szCs w:val="22"/>
          <w:lang w:eastAsia="en-US"/>
        </w:rPr>
        <w:t>Atlas</w:t>
      </w:r>
      <w:r w:rsidRPr="00611170">
        <w:rPr>
          <w:rFonts w:ascii="Arial" w:eastAsiaTheme="minorHAnsi" w:hAnsi="Arial" w:cs="Arial"/>
          <w:color w:val="000000"/>
          <w:sz w:val="22"/>
          <w:szCs w:val="22"/>
          <w:lang w:eastAsia="en-US"/>
        </w:rPr>
        <w:t xml:space="preserve"> </w:t>
      </w:r>
      <w:r w:rsidRPr="00611170">
        <w:rPr>
          <w:rFonts w:ascii="Arial" w:eastAsiaTheme="minorHAnsi" w:hAnsi="Arial" w:cs="Arial"/>
          <w:i/>
          <w:iCs/>
          <w:color w:val="000000"/>
          <w:sz w:val="22"/>
          <w:szCs w:val="22"/>
          <w:lang w:eastAsia="en-US"/>
        </w:rPr>
        <w:t>Unesco</w:t>
      </w:r>
      <w:r w:rsidRPr="00611170">
        <w:rPr>
          <w:rFonts w:ascii="Arial" w:eastAsiaTheme="minorHAnsi" w:hAnsi="Arial" w:cs="Arial"/>
          <w:color w:val="000000"/>
          <w:sz w:val="22"/>
          <w:szCs w:val="22"/>
          <w:lang w:eastAsia="en-US"/>
        </w:rPr>
        <w:t>, disponible gra</w:t>
      </w:r>
      <w:r w:rsidRPr="00611170">
        <w:rPr>
          <w:rFonts w:ascii="Arial" w:eastAsiaTheme="minorHAnsi" w:hAnsi="Arial" w:cs="Arial"/>
          <w:color w:val="000000"/>
          <w:sz w:val="22"/>
          <w:szCs w:val="22"/>
          <w:lang w:eastAsia="en-US"/>
        </w:rPr>
        <w:t xml:space="preserve">tuitamente en internet, permite </w:t>
      </w:r>
      <w:r w:rsidRPr="00611170">
        <w:rPr>
          <w:rFonts w:ascii="Arial" w:eastAsiaTheme="minorHAnsi" w:hAnsi="Arial" w:cs="Arial"/>
          <w:color w:val="000000"/>
          <w:sz w:val="22"/>
          <w:szCs w:val="22"/>
          <w:lang w:eastAsia="en-US"/>
        </w:rPr>
        <w:t>por primera vez un</w:t>
      </w:r>
      <w:r w:rsidRPr="00611170">
        <w:rPr>
          <w:rFonts w:ascii="Arial" w:eastAsiaTheme="minorHAnsi" w:hAnsi="Arial" w:cs="Arial"/>
          <w:color w:val="000000"/>
          <w:sz w:val="22"/>
          <w:szCs w:val="22"/>
          <w:lang w:eastAsia="en-US"/>
        </w:rPr>
        <w:t xml:space="preserve"> amplio acceso a su contenido y </w:t>
      </w:r>
      <w:r w:rsidRPr="00611170">
        <w:rPr>
          <w:rFonts w:ascii="Arial" w:eastAsiaTheme="minorHAnsi" w:hAnsi="Arial" w:cs="Arial"/>
          <w:color w:val="000000"/>
          <w:sz w:val="22"/>
          <w:szCs w:val="22"/>
          <w:lang w:eastAsia="en-US"/>
        </w:rPr>
        <w:t>facilita la interactividad, así como una actualizació</w:t>
      </w:r>
      <w:r w:rsidRPr="00611170">
        <w:rPr>
          <w:rFonts w:ascii="Arial" w:eastAsiaTheme="minorHAnsi" w:hAnsi="Arial" w:cs="Arial"/>
          <w:color w:val="000000"/>
          <w:sz w:val="22"/>
          <w:szCs w:val="22"/>
          <w:lang w:eastAsia="en-US"/>
        </w:rPr>
        <w:t xml:space="preserve">n </w:t>
      </w:r>
      <w:r w:rsidRPr="00611170">
        <w:rPr>
          <w:rFonts w:ascii="Arial" w:eastAsiaTheme="minorHAnsi" w:hAnsi="Arial" w:cs="Arial"/>
          <w:color w:val="000000"/>
          <w:sz w:val="22"/>
          <w:szCs w:val="22"/>
          <w:lang w:eastAsia="en-US"/>
        </w:rPr>
        <w:t>oportuna de sus datos</w:t>
      </w:r>
      <w:r w:rsidRPr="00611170">
        <w:rPr>
          <w:rFonts w:ascii="Arial" w:eastAsiaTheme="minorHAnsi" w:hAnsi="Arial" w:cs="Arial"/>
          <w:color w:val="000000"/>
          <w:sz w:val="22"/>
          <w:szCs w:val="22"/>
          <w:lang w:eastAsia="en-US"/>
        </w:rPr>
        <w:t xml:space="preserve"> sobre la base de informaciones </w:t>
      </w:r>
      <w:r w:rsidRPr="00611170">
        <w:rPr>
          <w:rFonts w:ascii="Arial" w:eastAsiaTheme="minorHAnsi" w:hAnsi="Arial" w:cs="Arial"/>
          <w:color w:val="000000"/>
          <w:sz w:val="22"/>
          <w:szCs w:val="22"/>
          <w:lang w:eastAsia="en-US"/>
        </w:rPr>
        <w:t>suministradas por los usuarios.</w:t>
      </w:r>
    </w:p>
    <w:p w:rsidR="00611170" w:rsidRPr="00611170" w:rsidRDefault="00611170" w:rsidP="00611170">
      <w:pPr>
        <w:autoSpaceDE w:val="0"/>
        <w:autoSpaceDN w:val="0"/>
        <w:adjustRightInd w:val="0"/>
        <w:jc w:val="both"/>
        <w:rPr>
          <w:rFonts w:ascii="Arial" w:eastAsiaTheme="minorHAnsi" w:hAnsi="Arial" w:cs="Arial"/>
          <w:b/>
          <w:bCs/>
          <w:color w:val="2C6700"/>
          <w:sz w:val="22"/>
          <w:szCs w:val="22"/>
          <w:lang w:eastAsia="en-US"/>
        </w:rPr>
      </w:pPr>
    </w:p>
    <w:p w:rsidR="00611170" w:rsidRPr="00611170" w:rsidRDefault="00611170" w:rsidP="00611170">
      <w:pPr>
        <w:autoSpaceDE w:val="0"/>
        <w:autoSpaceDN w:val="0"/>
        <w:adjustRightInd w:val="0"/>
        <w:jc w:val="both"/>
        <w:rPr>
          <w:rFonts w:ascii="Arial" w:eastAsiaTheme="minorHAnsi" w:hAnsi="Arial" w:cs="Arial"/>
          <w:b/>
          <w:bCs/>
          <w:sz w:val="22"/>
          <w:szCs w:val="22"/>
          <w:lang w:eastAsia="en-US"/>
        </w:rPr>
      </w:pPr>
      <w:r w:rsidRPr="00611170">
        <w:rPr>
          <w:rFonts w:ascii="Arial" w:eastAsiaTheme="minorHAnsi" w:hAnsi="Arial" w:cs="Arial"/>
          <w:b/>
          <w:bCs/>
          <w:sz w:val="22"/>
          <w:szCs w:val="22"/>
          <w:lang w:eastAsia="en-US"/>
        </w:rPr>
        <w:t>GRADOS DEL PELIGRO DE DESAPARICIÓN</w:t>
      </w:r>
    </w:p>
    <w:p w:rsidR="00611170" w:rsidRDefault="00611170" w:rsidP="00611170">
      <w:pPr>
        <w:autoSpaceDE w:val="0"/>
        <w:autoSpaceDN w:val="0"/>
        <w:adjustRightInd w:val="0"/>
        <w:jc w:val="both"/>
        <w:rPr>
          <w:rFonts w:ascii="Arial" w:eastAsiaTheme="minorHAnsi" w:hAnsi="Arial" w:cs="Arial"/>
          <w:color w:val="000000"/>
          <w:sz w:val="22"/>
          <w:szCs w:val="22"/>
          <w:lang w:eastAsia="en-US"/>
        </w:rPr>
      </w:pPr>
      <w:r w:rsidRPr="00611170">
        <w:rPr>
          <w:rFonts w:ascii="Arial" w:eastAsiaTheme="minorHAnsi" w:hAnsi="Arial" w:cs="Arial"/>
          <w:color w:val="000000"/>
          <w:sz w:val="22"/>
          <w:szCs w:val="22"/>
          <w:lang w:eastAsia="en-US"/>
        </w:rPr>
        <w:t xml:space="preserve">En la presente edición del </w:t>
      </w:r>
      <w:r w:rsidRPr="00611170">
        <w:rPr>
          <w:rFonts w:ascii="Arial" w:eastAsiaTheme="minorHAnsi" w:hAnsi="Arial" w:cs="Arial"/>
          <w:i/>
          <w:iCs/>
          <w:color w:val="000000"/>
          <w:sz w:val="22"/>
          <w:szCs w:val="22"/>
          <w:lang w:eastAsia="en-US"/>
        </w:rPr>
        <w:t>Atlas Unesco</w:t>
      </w:r>
      <w:r w:rsidRPr="00611170">
        <w:rPr>
          <w:rFonts w:ascii="Arial" w:eastAsiaTheme="minorHAnsi" w:hAnsi="Arial" w:cs="Arial"/>
          <w:color w:val="000000"/>
          <w:sz w:val="22"/>
          <w:szCs w:val="22"/>
          <w:lang w:eastAsia="en-US"/>
        </w:rPr>
        <w:t xml:space="preserve">, </w:t>
      </w:r>
      <w:r w:rsidRPr="00611170">
        <w:rPr>
          <w:rFonts w:ascii="Arial" w:eastAsiaTheme="minorHAnsi" w:hAnsi="Arial" w:cs="Arial"/>
          <w:color w:val="000000"/>
          <w:sz w:val="22"/>
          <w:szCs w:val="22"/>
          <w:lang w:eastAsia="en-US"/>
        </w:rPr>
        <w:t xml:space="preserve">se designan </w:t>
      </w:r>
      <w:r w:rsidRPr="00611170">
        <w:rPr>
          <w:rFonts w:ascii="Arial" w:eastAsiaTheme="minorHAnsi" w:hAnsi="Arial" w:cs="Arial"/>
          <w:color w:val="000000"/>
          <w:sz w:val="22"/>
          <w:szCs w:val="22"/>
          <w:lang w:eastAsia="en-US"/>
        </w:rPr>
        <w:t>los diferentes grados del peligro de desaparició</w:t>
      </w:r>
      <w:r w:rsidRPr="00611170">
        <w:rPr>
          <w:rFonts w:ascii="Arial" w:eastAsiaTheme="minorHAnsi" w:hAnsi="Arial" w:cs="Arial"/>
          <w:color w:val="000000"/>
          <w:sz w:val="22"/>
          <w:szCs w:val="22"/>
          <w:lang w:eastAsia="en-US"/>
        </w:rPr>
        <w:t xml:space="preserve">n. </w:t>
      </w:r>
      <w:r w:rsidRPr="00611170">
        <w:rPr>
          <w:rFonts w:ascii="Arial" w:eastAsiaTheme="minorHAnsi" w:hAnsi="Arial" w:cs="Arial"/>
          <w:color w:val="000000"/>
          <w:sz w:val="22"/>
          <w:szCs w:val="22"/>
          <w:lang w:eastAsia="en-US"/>
        </w:rPr>
        <w:t>Los términos utilizados se</w:t>
      </w:r>
      <w:r w:rsidRPr="00611170">
        <w:rPr>
          <w:rFonts w:ascii="Arial" w:eastAsiaTheme="minorHAnsi" w:hAnsi="Arial" w:cs="Arial"/>
          <w:color w:val="000000"/>
          <w:sz w:val="22"/>
          <w:szCs w:val="22"/>
          <w:lang w:eastAsia="en-US"/>
        </w:rPr>
        <w:t xml:space="preserve"> basan en el marco de vitalidad </w:t>
      </w:r>
      <w:r w:rsidRPr="00611170">
        <w:rPr>
          <w:rFonts w:ascii="Arial" w:eastAsiaTheme="minorHAnsi" w:hAnsi="Arial" w:cs="Arial"/>
          <w:color w:val="000000"/>
          <w:sz w:val="22"/>
          <w:szCs w:val="22"/>
          <w:lang w:eastAsia="en-US"/>
        </w:rPr>
        <w:t>y peligro de de</w:t>
      </w:r>
      <w:r w:rsidRPr="00611170">
        <w:rPr>
          <w:rFonts w:ascii="Arial" w:eastAsiaTheme="minorHAnsi" w:hAnsi="Arial" w:cs="Arial"/>
          <w:color w:val="000000"/>
          <w:sz w:val="22"/>
          <w:szCs w:val="22"/>
          <w:lang w:eastAsia="en-US"/>
        </w:rPr>
        <w:t xml:space="preserve">saparición de las lenguas de la </w:t>
      </w:r>
      <w:r w:rsidRPr="00611170">
        <w:rPr>
          <w:rFonts w:ascii="Arial" w:eastAsiaTheme="minorHAnsi" w:hAnsi="Arial" w:cs="Arial"/>
          <w:color w:val="000000"/>
          <w:sz w:val="22"/>
          <w:szCs w:val="22"/>
          <w:lang w:eastAsia="en-US"/>
        </w:rPr>
        <w:t>Unesco, que establece s</w:t>
      </w:r>
      <w:r w:rsidRPr="00611170">
        <w:rPr>
          <w:rFonts w:ascii="Arial" w:eastAsiaTheme="minorHAnsi" w:hAnsi="Arial" w:cs="Arial"/>
          <w:color w:val="000000"/>
          <w:sz w:val="22"/>
          <w:szCs w:val="22"/>
          <w:lang w:eastAsia="en-US"/>
        </w:rPr>
        <w:t xml:space="preserve">eis grados de vitalidad/peligro </w:t>
      </w:r>
      <w:r w:rsidRPr="00611170">
        <w:rPr>
          <w:rFonts w:ascii="Arial" w:eastAsiaTheme="minorHAnsi" w:hAnsi="Arial" w:cs="Arial"/>
          <w:color w:val="000000"/>
          <w:sz w:val="22"/>
          <w:szCs w:val="22"/>
          <w:lang w:eastAsia="en-US"/>
        </w:rPr>
        <w:t>de desaparició</w:t>
      </w:r>
      <w:r w:rsidRPr="00611170">
        <w:rPr>
          <w:rFonts w:ascii="Arial" w:eastAsiaTheme="minorHAnsi" w:hAnsi="Arial" w:cs="Arial"/>
          <w:color w:val="000000"/>
          <w:sz w:val="22"/>
          <w:szCs w:val="22"/>
          <w:lang w:eastAsia="en-US"/>
        </w:rPr>
        <w:t xml:space="preserve">n, en </w:t>
      </w:r>
      <w:r w:rsidRPr="00611170">
        <w:rPr>
          <w:rFonts w:ascii="Arial" w:eastAsiaTheme="minorHAnsi" w:hAnsi="Arial" w:cs="Arial"/>
          <w:color w:val="000000"/>
          <w:sz w:val="22"/>
          <w:szCs w:val="22"/>
          <w:lang w:eastAsia="en-US"/>
        </w:rPr>
        <w:t>función de nu</w:t>
      </w:r>
      <w:r w:rsidRPr="00611170">
        <w:rPr>
          <w:rFonts w:ascii="Arial" w:eastAsiaTheme="minorHAnsi" w:hAnsi="Arial" w:cs="Arial"/>
          <w:color w:val="000000"/>
          <w:sz w:val="22"/>
          <w:szCs w:val="22"/>
          <w:lang w:eastAsia="en-US"/>
        </w:rPr>
        <w:t xml:space="preserve">eve factores. Se </w:t>
      </w:r>
      <w:r w:rsidRPr="00611170">
        <w:rPr>
          <w:rFonts w:ascii="Arial" w:eastAsiaTheme="minorHAnsi" w:hAnsi="Arial" w:cs="Arial"/>
          <w:color w:val="000000"/>
          <w:sz w:val="22"/>
          <w:szCs w:val="22"/>
          <w:lang w:eastAsia="en-US"/>
        </w:rPr>
        <w:t>destaca en particular el</w:t>
      </w:r>
      <w:r w:rsidRPr="00611170">
        <w:rPr>
          <w:rFonts w:ascii="Arial" w:eastAsiaTheme="minorHAnsi" w:hAnsi="Arial" w:cs="Arial"/>
          <w:color w:val="000000"/>
          <w:sz w:val="22"/>
          <w:szCs w:val="22"/>
          <w:lang w:eastAsia="en-US"/>
        </w:rPr>
        <w:t xml:space="preserve"> factor de la transmisión de la </w:t>
      </w:r>
      <w:r w:rsidRPr="00611170">
        <w:rPr>
          <w:rFonts w:ascii="Arial" w:eastAsiaTheme="minorHAnsi" w:hAnsi="Arial" w:cs="Arial"/>
          <w:color w:val="000000"/>
          <w:sz w:val="22"/>
          <w:szCs w:val="22"/>
          <w:lang w:eastAsia="en-US"/>
        </w:rPr>
        <w:t>lengua de una generación a otra.</w:t>
      </w:r>
    </w:p>
    <w:p w:rsidR="00150C68" w:rsidRDefault="00150C68" w:rsidP="00611170">
      <w:pPr>
        <w:autoSpaceDE w:val="0"/>
        <w:autoSpaceDN w:val="0"/>
        <w:adjustRightInd w:val="0"/>
        <w:jc w:val="both"/>
        <w:rPr>
          <w:rFonts w:ascii="Arial" w:eastAsiaTheme="minorHAnsi" w:hAnsi="Arial" w:cs="Arial"/>
          <w:color w:val="000000"/>
          <w:sz w:val="22"/>
          <w:szCs w:val="22"/>
          <w:lang w:eastAsia="en-US"/>
        </w:rPr>
      </w:pPr>
    </w:p>
    <w:p w:rsidR="00150C68" w:rsidRPr="00150C68" w:rsidRDefault="00150C68" w:rsidP="00611170">
      <w:pPr>
        <w:autoSpaceDE w:val="0"/>
        <w:autoSpaceDN w:val="0"/>
        <w:adjustRightInd w:val="0"/>
        <w:jc w:val="both"/>
        <w:rPr>
          <w:rFonts w:ascii="Arial" w:eastAsiaTheme="minorHAnsi" w:hAnsi="Arial" w:cs="Arial"/>
          <w:b/>
          <w:color w:val="000000"/>
          <w:sz w:val="22"/>
          <w:szCs w:val="22"/>
          <w:lang w:eastAsia="en-US"/>
        </w:rPr>
      </w:pPr>
      <w:r w:rsidRPr="00150C68">
        <w:rPr>
          <w:rFonts w:ascii="Arial" w:eastAsiaTheme="minorHAnsi" w:hAnsi="Arial" w:cs="Arial"/>
          <w:b/>
          <w:color w:val="000000"/>
          <w:sz w:val="22"/>
          <w:szCs w:val="22"/>
          <w:lang w:eastAsia="en-US"/>
        </w:rPr>
        <w:lastRenderedPageBreak/>
        <w:t>DATO CURIOSO</w:t>
      </w:r>
    </w:p>
    <w:p w:rsidR="00150C68" w:rsidRDefault="00150C68">
      <w:r>
        <w:t> </w:t>
      </w:r>
    </w:p>
    <w:p w:rsidR="00150C68" w:rsidRPr="00150C68" w:rsidRDefault="00150C68">
      <w:r w:rsidRPr="00150C68">
        <w:rPr>
          <w:rFonts w:ascii="Arial" w:hAnsi="Arial" w:cs="Arial"/>
          <w:sz w:val="27"/>
          <w:szCs w:val="27"/>
        </w:rPr>
        <w:t>¿</w:t>
      </w:r>
      <w:r w:rsidRPr="00150C68">
        <w:rPr>
          <w:rFonts w:ascii="Arial" w:hAnsi="Arial" w:cs="Arial"/>
          <w:sz w:val="27"/>
          <w:szCs w:val="27"/>
        </w:rPr>
        <w:t>Qué es la UNESCO</w:t>
      </w:r>
      <w:r w:rsidRPr="00150C68">
        <w:rPr>
          <w:rFonts w:ascii="Arial" w:hAnsi="Arial" w:cs="Arial"/>
          <w:sz w:val="27"/>
          <w:szCs w:val="27"/>
        </w:rPr>
        <w:t>?</w:t>
      </w:r>
      <w:r w:rsidRPr="00150C68">
        <w:rPr>
          <w:rFonts w:ascii="Arial" w:hAnsi="Arial" w:cs="Arial"/>
          <w:sz w:val="20"/>
          <w:szCs w:val="20"/>
        </w:rPr>
        <w:br/>
        <w:t>UNESCO, Organización de las Naciones Unidas para la Educación, la Ciencia y la Cultura.</w:t>
      </w:r>
      <w:r w:rsidRPr="00150C68">
        <w:rPr>
          <w:rFonts w:ascii="Arial" w:hAnsi="Arial" w:cs="Arial"/>
          <w:sz w:val="20"/>
          <w:szCs w:val="20"/>
        </w:rPr>
        <w:br/>
      </w:r>
      <w:r w:rsidRPr="00150C68">
        <w:rPr>
          <w:rFonts w:ascii="Arial" w:hAnsi="Arial" w:cs="Arial"/>
          <w:sz w:val="20"/>
          <w:szCs w:val="20"/>
        </w:rPr>
        <w:br/>
        <w:t>La</w:t>
      </w:r>
      <w:r w:rsidRPr="00150C68">
        <w:rPr>
          <w:rStyle w:val="apple-converted-space"/>
          <w:sz w:val="20"/>
          <w:szCs w:val="20"/>
        </w:rPr>
        <w:t> </w:t>
      </w:r>
      <w:r w:rsidRPr="00150C68">
        <w:rPr>
          <w:rFonts w:ascii="Arial" w:hAnsi="Arial" w:cs="Arial"/>
          <w:sz w:val="20"/>
          <w:szCs w:val="20"/>
        </w:rPr>
        <w:t>constitución</w:t>
      </w:r>
      <w:r w:rsidRPr="00150C68">
        <w:rPr>
          <w:rStyle w:val="apple-converted-space"/>
          <w:sz w:val="20"/>
          <w:szCs w:val="20"/>
        </w:rPr>
        <w:t> </w:t>
      </w:r>
      <w:r w:rsidRPr="00150C68">
        <w:rPr>
          <w:rFonts w:ascii="Arial" w:hAnsi="Arial" w:cs="Arial"/>
          <w:sz w:val="20"/>
          <w:szCs w:val="20"/>
        </w:rPr>
        <w:t>de la Organización de las Naciones Unidas para la Educación, la Ciencia y la Cultura fue aprobada por la Conferencia de Londres de noviembre de 1945 y entró en vigor el 4 de noviembre de 1946, una vez que 20 Estados hubieron depositado sus instrumentos de aceptación.</w:t>
      </w:r>
      <w:r w:rsidRPr="00150C68">
        <w:rPr>
          <w:rFonts w:ascii="Arial" w:hAnsi="Arial" w:cs="Arial"/>
          <w:sz w:val="20"/>
          <w:szCs w:val="20"/>
        </w:rPr>
        <w:br/>
      </w:r>
      <w:r w:rsidRPr="00150C68">
        <w:rPr>
          <w:rFonts w:ascii="Arial" w:hAnsi="Arial" w:cs="Arial"/>
          <w:sz w:val="20"/>
          <w:szCs w:val="20"/>
        </w:rPr>
        <w:br/>
        <w:t>En la actualidad hay 188</w:t>
      </w:r>
      <w:r w:rsidRPr="00150C68">
        <w:rPr>
          <w:rStyle w:val="apple-converted-space"/>
          <w:sz w:val="20"/>
          <w:szCs w:val="20"/>
        </w:rPr>
        <w:t> </w:t>
      </w:r>
      <w:r w:rsidRPr="00150C68">
        <w:rPr>
          <w:rFonts w:ascii="Arial" w:hAnsi="Arial" w:cs="Arial"/>
          <w:sz w:val="20"/>
          <w:szCs w:val="20"/>
        </w:rPr>
        <w:t>Estados Miembros</w:t>
      </w:r>
      <w:r w:rsidRPr="00150C68">
        <w:rPr>
          <w:rStyle w:val="apple-converted-space"/>
          <w:sz w:val="20"/>
          <w:szCs w:val="20"/>
        </w:rPr>
        <w:t> </w:t>
      </w:r>
      <w:r w:rsidRPr="00150C68">
        <w:rPr>
          <w:rFonts w:ascii="Arial" w:hAnsi="Arial" w:cs="Arial"/>
          <w:sz w:val="20"/>
          <w:szCs w:val="20"/>
        </w:rPr>
        <w:t>de la UNESCO (al 19 de octubre de 1999).</w:t>
      </w:r>
      <w:r w:rsidRPr="00150C68">
        <w:rPr>
          <w:rFonts w:ascii="Arial" w:hAnsi="Arial" w:cs="Arial"/>
          <w:sz w:val="20"/>
          <w:szCs w:val="20"/>
        </w:rPr>
        <w:br/>
      </w:r>
      <w:r w:rsidRPr="00150C68">
        <w:rPr>
          <w:rFonts w:ascii="Arial" w:hAnsi="Arial" w:cs="Arial"/>
          <w:sz w:val="20"/>
          <w:szCs w:val="20"/>
        </w:rPr>
        <w:br/>
        <w:t>El principal objetivo de la UNESCO es contribuir al mantenimiento de la paz y la seguridad en el mundo promoviendo, a través de la educación, la ciencia, la cultura y la comunicación, la colaboración entre las naciones, a fin de garantizar el respeto universal de la justicia, el imperio de la ley, los derechos humanos y las libertades fundamentales que la Carta de las Naciones Unidas reconoce a todos los pueblos sin distinción de raza, sexo, idioma o religión.</w:t>
      </w:r>
      <w:r w:rsidRPr="00150C68">
        <w:rPr>
          <w:rFonts w:ascii="Arial" w:hAnsi="Arial" w:cs="Arial"/>
          <w:sz w:val="20"/>
          <w:szCs w:val="20"/>
        </w:rPr>
        <w:br/>
      </w:r>
      <w:r w:rsidRPr="00150C68">
        <w:rPr>
          <w:rFonts w:ascii="Arial" w:hAnsi="Arial" w:cs="Arial"/>
          <w:sz w:val="20"/>
          <w:szCs w:val="20"/>
        </w:rPr>
        <w:br/>
        <w:t>Para cumplir este mandato, la UNESCO desempeña cinco funciones principales:</w:t>
      </w:r>
    </w:p>
    <w:p w:rsidR="00150C68" w:rsidRPr="00150C68" w:rsidRDefault="00150C68">
      <w:pPr>
        <w:numPr>
          <w:ilvl w:val="0"/>
          <w:numId w:val="1"/>
        </w:numPr>
        <w:spacing w:before="100" w:beforeAutospacing="1" w:after="100" w:afterAutospacing="1"/>
      </w:pPr>
      <w:r w:rsidRPr="00150C68">
        <w:rPr>
          <w:rFonts w:ascii="Arial" w:hAnsi="Arial" w:cs="Arial"/>
          <w:b/>
          <w:bCs/>
          <w:sz w:val="20"/>
          <w:szCs w:val="20"/>
        </w:rPr>
        <w:t>Estudios prospectivos:</w:t>
      </w:r>
      <w:r w:rsidRPr="00150C68">
        <w:rPr>
          <w:rStyle w:val="apple-converted-space"/>
          <w:sz w:val="20"/>
          <w:szCs w:val="20"/>
        </w:rPr>
        <w:t> </w:t>
      </w:r>
      <w:r w:rsidRPr="00150C68">
        <w:rPr>
          <w:rFonts w:ascii="Arial" w:hAnsi="Arial" w:cs="Arial"/>
          <w:sz w:val="20"/>
          <w:szCs w:val="20"/>
        </w:rPr>
        <w:t>es decir, las formas de educación, ciencia, cultura y comunicación para el mundo del mañana</w:t>
      </w:r>
    </w:p>
    <w:p w:rsidR="00150C68" w:rsidRPr="00150C68" w:rsidRDefault="00150C68">
      <w:pPr>
        <w:numPr>
          <w:ilvl w:val="0"/>
          <w:numId w:val="1"/>
        </w:numPr>
        <w:spacing w:before="100" w:beforeAutospacing="1" w:after="100" w:afterAutospacing="1"/>
      </w:pPr>
      <w:r w:rsidRPr="00150C68">
        <w:rPr>
          <w:rFonts w:ascii="Arial" w:hAnsi="Arial" w:cs="Arial"/>
          <w:b/>
          <w:bCs/>
          <w:sz w:val="20"/>
          <w:szCs w:val="20"/>
        </w:rPr>
        <w:t>El adelanto</w:t>
      </w:r>
      <w:r w:rsidRPr="00150C68">
        <w:rPr>
          <w:rFonts w:ascii="Arial" w:hAnsi="Arial" w:cs="Arial"/>
          <w:sz w:val="20"/>
          <w:szCs w:val="20"/>
        </w:rPr>
        <w:t>, la transferencia y el intercambio de los conocimientos, basados primordialmente en la investigación, la capacitación y la enseñanza</w:t>
      </w:r>
    </w:p>
    <w:p w:rsidR="00150C68" w:rsidRPr="00150C68" w:rsidRDefault="00150C68">
      <w:pPr>
        <w:numPr>
          <w:ilvl w:val="0"/>
          <w:numId w:val="1"/>
        </w:numPr>
        <w:spacing w:before="100" w:beforeAutospacing="1" w:after="100" w:afterAutospacing="1"/>
      </w:pPr>
      <w:r w:rsidRPr="00150C68">
        <w:rPr>
          <w:rFonts w:ascii="Arial" w:hAnsi="Arial" w:cs="Arial"/>
          <w:b/>
          <w:bCs/>
          <w:sz w:val="20"/>
          <w:szCs w:val="20"/>
        </w:rPr>
        <w:t>Actividad normativa</w:t>
      </w:r>
      <w:r w:rsidRPr="00150C68">
        <w:rPr>
          <w:rFonts w:ascii="Arial" w:hAnsi="Arial" w:cs="Arial"/>
          <w:sz w:val="20"/>
          <w:szCs w:val="20"/>
        </w:rPr>
        <w:t>, mediante la preparación y aprobación de instrumentos internacionales y recomendaciones estatutarias.</w:t>
      </w:r>
    </w:p>
    <w:p w:rsidR="00150C68" w:rsidRPr="00150C68" w:rsidRDefault="00150C68">
      <w:pPr>
        <w:numPr>
          <w:ilvl w:val="0"/>
          <w:numId w:val="1"/>
        </w:numPr>
        <w:spacing w:before="100" w:beforeAutospacing="1" w:after="100" w:afterAutospacing="1"/>
      </w:pPr>
      <w:r w:rsidRPr="00150C68">
        <w:rPr>
          <w:rFonts w:ascii="Arial" w:hAnsi="Arial" w:cs="Arial"/>
          <w:b/>
          <w:bCs/>
          <w:sz w:val="20"/>
          <w:szCs w:val="20"/>
        </w:rPr>
        <w:t>Conocimientos especializados</w:t>
      </w:r>
      <w:r w:rsidRPr="00150C68">
        <w:rPr>
          <w:rFonts w:ascii="Arial" w:hAnsi="Arial" w:cs="Arial"/>
          <w:sz w:val="20"/>
          <w:szCs w:val="20"/>
        </w:rPr>
        <w:t>, que se transmiten a través de la "cooperación técnica" a los Estados Miembros para que elaboren sus proyectos y políticas de desarrollo.</w:t>
      </w:r>
    </w:p>
    <w:p w:rsidR="00150C68" w:rsidRPr="00150C68" w:rsidRDefault="00150C68">
      <w:pPr>
        <w:numPr>
          <w:ilvl w:val="0"/>
          <w:numId w:val="1"/>
        </w:numPr>
        <w:spacing w:before="100" w:beforeAutospacing="1" w:after="100" w:afterAutospacing="1"/>
      </w:pPr>
      <w:r w:rsidRPr="00150C68">
        <w:rPr>
          <w:rFonts w:ascii="Arial" w:hAnsi="Arial" w:cs="Arial"/>
          <w:b/>
          <w:bCs/>
          <w:sz w:val="20"/>
          <w:szCs w:val="20"/>
        </w:rPr>
        <w:t>Intercambio de información especializad</w:t>
      </w:r>
    </w:p>
    <w:p w:rsidR="00150C68" w:rsidRDefault="00150C68" w:rsidP="00611170">
      <w:pPr>
        <w:autoSpaceDE w:val="0"/>
        <w:autoSpaceDN w:val="0"/>
        <w:adjustRightInd w:val="0"/>
        <w:jc w:val="both"/>
        <w:rPr>
          <w:rFonts w:ascii="Arial" w:eastAsiaTheme="minorHAnsi" w:hAnsi="Arial" w:cs="Arial"/>
          <w:color w:val="000000"/>
          <w:sz w:val="22"/>
          <w:szCs w:val="22"/>
          <w:lang w:eastAsia="en-US"/>
        </w:rPr>
      </w:pPr>
    </w:p>
    <w:p w:rsidR="00150C68" w:rsidRPr="00611170" w:rsidRDefault="00150C68" w:rsidP="00611170">
      <w:pPr>
        <w:autoSpaceDE w:val="0"/>
        <w:autoSpaceDN w:val="0"/>
        <w:adjustRightInd w:val="0"/>
        <w:jc w:val="both"/>
        <w:rPr>
          <w:rFonts w:ascii="Arial" w:eastAsiaTheme="minorHAnsi" w:hAnsi="Arial" w:cs="Arial"/>
          <w:color w:val="000000"/>
          <w:sz w:val="22"/>
          <w:szCs w:val="22"/>
          <w:lang w:eastAsia="en-US"/>
        </w:rPr>
      </w:pPr>
    </w:p>
    <w:p w:rsidR="00636161" w:rsidRPr="00150C68" w:rsidRDefault="00636161" w:rsidP="00636161">
      <w:pPr>
        <w:jc w:val="both"/>
        <w:rPr>
          <w:rFonts w:ascii="Arial" w:hAnsi="Arial" w:cs="Arial"/>
          <w:b/>
          <w:sz w:val="22"/>
          <w:szCs w:val="22"/>
        </w:rPr>
      </w:pPr>
      <w:r w:rsidRPr="00150C68">
        <w:rPr>
          <w:rFonts w:ascii="Arial" w:hAnsi="Arial" w:cs="Arial"/>
          <w:b/>
          <w:sz w:val="22"/>
          <w:szCs w:val="22"/>
        </w:rPr>
        <w:t>REFERENCIAS</w:t>
      </w:r>
    </w:p>
    <w:p w:rsidR="00636161" w:rsidRPr="00150C68" w:rsidRDefault="00636161" w:rsidP="00150C68">
      <w:pPr>
        <w:pStyle w:val="Prrafodelista"/>
        <w:numPr>
          <w:ilvl w:val="0"/>
          <w:numId w:val="2"/>
        </w:numPr>
        <w:jc w:val="both"/>
        <w:rPr>
          <w:rFonts w:ascii="Arial" w:hAnsi="Arial" w:cs="Arial"/>
          <w:sz w:val="22"/>
          <w:szCs w:val="22"/>
          <w:lang w:val="en-US"/>
        </w:rPr>
      </w:pPr>
      <w:r w:rsidRPr="00150C68">
        <w:rPr>
          <w:rFonts w:ascii="Arial" w:hAnsi="Arial" w:cs="Arial"/>
          <w:sz w:val="22"/>
          <w:szCs w:val="22"/>
        </w:rPr>
        <w:t xml:space="preserve">UNESCO (2010) </w:t>
      </w:r>
      <w:r w:rsidRPr="00150C68">
        <w:rPr>
          <w:rFonts w:ascii="Arial" w:hAnsi="Arial" w:cs="Arial"/>
          <w:b/>
          <w:i/>
          <w:sz w:val="22"/>
          <w:szCs w:val="22"/>
        </w:rPr>
        <w:t>Lenguas en Peligro</w:t>
      </w:r>
      <w:r w:rsidRPr="00150C68">
        <w:rPr>
          <w:rFonts w:ascii="Arial" w:hAnsi="Arial" w:cs="Arial"/>
          <w:sz w:val="22"/>
          <w:szCs w:val="22"/>
        </w:rPr>
        <w:t xml:space="preserve">. </w:t>
      </w:r>
      <w:r w:rsidRPr="00150C68">
        <w:rPr>
          <w:rFonts w:ascii="Arial" w:hAnsi="Arial" w:cs="Arial"/>
          <w:sz w:val="22"/>
          <w:szCs w:val="22"/>
          <w:lang w:val="en-US"/>
        </w:rPr>
        <w:t xml:space="preserve">[on line] Ref. </w:t>
      </w:r>
      <w:r w:rsidR="00EC0E3E" w:rsidRPr="00150C68">
        <w:rPr>
          <w:rFonts w:ascii="Arial" w:hAnsi="Arial" w:cs="Arial"/>
          <w:sz w:val="22"/>
          <w:szCs w:val="22"/>
          <w:lang w:val="en-US"/>
        </w:rPr>
        <w:t>06/14 disponible en:</w:t>
      </w:r>
      <w:r w:rsidR="00EC0E3E" w:rsidRPr="00150C68">
        <w:rPr>
          <w:rFonts w:ascii="Arial" w:hAnsi="Arial" w:cs="Arial"/>
          <w:sz w:val="22"/>
          <w:szCs w:val="22"/>
        </w:rPr>
        <w:t xml:space="preserve"> </w:t>
      </w:r>
      <w:hyperlink r:id="rId10" w:history="1">
        <w:r w:rsidR="00611170" w:rsidRPr="00150C68">
          <w:rPr>
            <w:rStyle w:val="Hipervnculo"/>
            <w:rFonts w:ascii="Arial" w:hAnsi="Arial" w:cs="Arial"/>
            <w:sz w:val="22"/>
            <w:szCs w:val="22"/>
            <w:lang w:val="en-US"/>
          </w:rPr>
          <w:t>https://groups.google.com/forum/#!msg/aymaralist/J8kt_HAJQZA/Au2pxE-C2voJ</w:t>
        </w:r>
      </w:hyperlink>
    </w:p>
    <w:p w:rsidR="00611170" w:rsidRPr="00150C68" w:rsidRDefault="00611170" w:rsidP="00150C68">
      <w:pPr>
        <w:pStyle w:val="Prrafodelista"/>
        <w:numPr>
          <w:ilvl w:val="0"/>
          <w:numId w:val="2"/>
        </w:numPr>
        <w:jc w:val="both"/>
        <w:rPr>
          <w:rFonts w:ascii="Arial" w:hAnsi="Arial" w:cs="Arial"/>
          <w:sz w:val="22"/>
          <w:szCs w:val="22"/>
        </w:rPr>
      </w:pPr>
      <w:r w:rsidRPr="00150C68">
        <w:rPr>
          <w:rFonts w:ascii="Arial" w:hAnsi="Arial" w:cs="Arial"/>
          <w:sz w:val="22"/>
          <w:szCs w:val="22"/>
        </w:rPr>
        <w:t xml:space="preserve">SM (2013) </w:t>
      </w:r>
      <w:r w:rsidR="00150C68" w:rsidRPr="00150C68">
        <w:rPr>
          <w:rFonts w:ascii="Arial" w:hAnsi="Arial" w:cs="Arial"/>
          <w:b/>
          <w:i/>
          <w:sz w:val="22"/>
          <w:szCs w:val="22"/>
        </w:rPr>
        <w:t>Comunicació</w:t>
      </w:r>
      <w:r w:rsidRPr="00150C68">
        <w:rPr>
          <w:rFonts w:ascii="Arial" w:hAnsi="Arial" w:cs="Arial"/>
          <w:b/>
          <w:i/>
          <w:sz w:val="22"/>
          <w:szCs w:val="22"/>
        </w:rPr>
        <w:t>n 3</w:t>
      </w:r>
      <w:r w:rsidRPr="00150C68">
        <w:rPr>
          <w:rFonts w:ascii="Arial" w:hAnsi="Arial" w:cs="Arial"/>
          <w:sz w:val="22"/>
          <w:szCs w:val="22"/>
        </w:rPr>
        <w:t xml:space="preserve">. Santa María. Lima </w:t>
      </w:r>
    </w:p>
    <w:p w:rsidR="00150C68" w:rsidRPr="00150C68" w:rsidRDefault="00150C68" w:rsidP="00150C68">
      <w:pPr>
        <w:pStyle w:val="Prrafodelista"/>
        <w:numPr>
          <w:ilvl w:val="0"/>
          <w:numId w:val="2"/>
        </w:numPr>
        <w:jc w:val="both"/>
        <w:rPr>
          <w:rFonts w:ascii="Arial" w:hAnsi="Arial" w:cs="Arial"/>
          <w:sz w:val="22"/>
          <w:szCs w:val="22"/>
        </w:rPr>
      </w:pPr>
      <w:r w:rsidRPr="00150C68">
        <w:rPr>
          <w:rFonts w:ascii="Arial" w:hAnsi="Arial" w:cs="Arial"/>
          <w:sz w:val="22"/>
          <w:szCs w:val="22"/>
        </w:rPr>
        <w:t>Unesco.org (</w:t>
      </w:r>
      <w:proofErr w:type="spellStart"/>
      <w:r w:rsidRPr="00150C68">
        <w:rPr>
          <w:rFonts w:ascii="Arial" w:hAnsi="Arial" w:cs="Arial"/>
          <w:sz w:val="22"/>
          <w:szCs w:val="22"/>
        </w:rPr>
        <w:t>s.f</w:t>
      </w:r>
      <w:proofErr w:type="spellEnd"/>
      <w:r w:rsidRPr="00150C68">
        <w:rPr>
          <w:rFonts w:ascii="Arial" w:hAnsi="Arial" w:cs="Arial"/>
          <w:sz w:val="22"/>
          <w:szCs w:val="22"/>
        </w:rPr>
        <w:t xml:space="preserve">) </w:t>
      </w:r>
      <w:r w:rsidRPr="00150C68">
        <w:rPr>
          <w:rFonts w:ascii="Arial" w:hAnsi="Arial" w:cs="Arial"/>
          <w:b/>
          <w:i/>
          <w:sz w:val="22"/>
          <w:szCs w:val="22"/>
        </w:rPr>
        <w:t xml:space="preserve">¿Qué es la </w:t>
      </w:r>
      <w:proofErr w:type="spellStart"/>
      <w:r w:rsidRPr="00150C68">
        <w:rPr>
          <w:rFonts w:ascii="Arial" w:hAnsi="Arial" w:cs="Arial"/>
          <w:b/>
          <w:i/>
          <w:sz w:val="22"/>
          <w:szCs w:val="22"/>
        </w:rPr>
        <w:t>unesco</w:t>
      </w:r>
      <w:proofErr w:type="spellEnd"/>
      <w:r w:rsidRPr="00150C68">
        <w:rPr>
          <w:rFonts w:ascii="Arial" w:hAnsi="Arial" w:cs="Arial"/>
          <w:b/>
          <w:i/>
          <w:sz w:val="22"/>
          <w:szCs w:val="22"/>
        </w:rPr>
        <w:t xml:space="preserve">? </w:t>
      </w:r>
      <w:r w:rsidRPr="00150C68">
        <w:rPr>
          <w:rFonts w:ascii="Arial" w:hAnsi="Arial" w:cs="Arial"/>
          <w:sz w:val="22"/>
          <w:szCs w:val="22"/>
        </w:rPr>
        <w:t>[</w:t>
      </w:r>
      <w:proofErr w:type="spellStart"/>
      <w:r w:rsidRPr="00150C68">
        <w:rPr>
          <w:rFonts w:ascii="Arial" w:hAnsi="Arial" w:cs="Arial"/>
          <w:sz w:val="22"/>
          <w:szCs w:val="22"/>
        </w:rPr>
        <w:t>on</w:t>
      </w:r>
      <w:proofErr w:type="spellEnd"/>
      <w:r w:rsidRPr="00150C68">
        <w:rPr>
          <w:rFonts w:ascii="Arial" w:hAnsi="Arial" w:cs="Arial"/>
          <w:sz w:val="22"/>
          <w:szCs w:val="22"/>
        </w:rPr>
        <w:t xml:space="preserve"> line] Ref. 06/14 disponible en: </w:t>
      </w:r>
      <w:r w:rsidRPr="00150C68">
        <w:rPr>
          <w:rFonts w:ascii="Arial" w:hAnsi="Arial" w:cs="Arial"/>
          <w:sz w:val="22"/>
          <w:szCs w:val="22"/>
        </w:rPr>
        <w:t>http://www.unesco.org/comnat/elsalvador/que_es.htm</w:t>
      </w:r>
    </w:p>
    <w:sectPr w:rsidR="00150C68" w:rsidRPr="00150C68" w:rsidSect="00636161">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97093"/>
    <w:multiLevelType w:val="hybridMultilevel"/>
    <w:tmpl w:val="0DF49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871C1E"/>
    <w:multiLevelType w:val="multilevel"/>
    <w:tmpl w:val="A2B8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27"/>
    <w:rsid w:val="00150C68"/>
    <w:rsid w:val="001B5D5A"/>
    <w:rsid w:val="002D08A2"/>
    <w:rsid w:val="005C56AA"/>
    <w:rsid w:val="00611170"/>
    <w:rsid w:val="00636161"/>
    <w:rsid w:val="00916E5B"/>
    <w:rsid w:val="00995128"/>
    <w:rsid w:val="00BC3E5C"/>
    <w:rsid w:val="00C95827"/>
    <w:rsid w:val="00EC0E3E"/>
    <w:rsid w:val="00FB3E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61"/>
    <w:pPr>
      <w:spacing w:after="0" w:line="240" w:lineRule="auto"/>
    </w:pPr>
    <w:rPr>
      <w:rFonts w:ascii="Times New Roman" w:eastAsia="SimSun" w:hAnsi="Times New Roman" w:cs="Times New Roman"/>
      <w:sz w:val="24"/>
      <w:szCs w:val="24"/>
      <w:lang w:val="es-ES" w:eastAsia="zh-CN"/>
    </w:rPr>
  </w:style>
  <w:style w:type="paragraph" w:styleId="Ttulo2">
    <w:name w:val="heading 2"/>
    <w:basedOn w:val="Normal"/>
    <w:next w:val="Normal"/>
    <w:link w:val="Ttulo2Car"/>
    <w:qFormat/>
    <w:rsid w:val="00636161"/>
    <w:pPr>
      <w:keepNext/>
      <w:widowControl w:val="0"/>
      <w:spacing w:before="240" w:after="60"/>
      <w:outlineLvl w:val="1"/>
    </w:pPr>
    <w:rPr>
      <w:rFonts w:ascii="Arial" w:eastAsia="Times New Roman" w:hAnsi="Arial" w:cs="Arial"/>
      <w:b/>
      <w:bCs/>
      <w:i/>
      <w:iCs/>
      <w:snapToGrid w:val="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36161"/>
    <w:rPr>
      <w:rFonts w:ascii="Arial" w:eastAsia="Times New Roman" w:hAnsi="Arial" w:cs="Arial"/>
      <w:b/>
      <w:bCs/>
      <w:i/>
      <w:iCs/>
      <w:snapToGrid w:val="0"/>
      <w:sz w:val="28"/>
      <w:szCs w:val="28"/>
      <w:lang w:val="es-ES" w:eastAsia="es-ES"/>
    </w:rPr>
  </w:style>
  <w:style w:type="paragraph" w:styleId="NormalWeb">
    <w:name w:val="Normal (Web)"/>
    <w:basedOn w:val="Normal"/>
    <w:uiPriority w:val="99"/>
    <w:unhideWhenUsed/>
    <w:rsid w:val="00636161"/>
    <w:pPr>
      <w:spacing w:before="100" w:beforeAutospacing="1" w:after="100" w:afterAutospacing="1"/>
    </w:pPr>
    <w:rPr>
      <w:rFonts w:eastAsia="Times New Roman"/>
      <w:lang w:val="es-PE" w:eastAsia="es-PE"/>
    </w:rPr>
  </w:style>
  <w:style w:type="character" w:customStyle="1" w:styleId="apple-converted-space">
    <w:name w:val="apple-converted-space"/>
    <w:basedOn w:val="Fuentedeprrafopredeter"/>
    <w:rsid w:val="00636161"/>
  </w:style>
  <w:style w:type="character" w:styleId="Hipervnculo">
    <w:name w:val="Hyperlink"/>
    <w:basedOn w:val="Fuentedeprrafopredeter"/>
    <w:uiPriority w:val="99"/>
    <w:unhideWhenUsed/>
    <w:rsid w:val="00636161"/>
    <w:rPr>
      <w:color w:val="0000FF"/>
      <w:u w:val="single"/>
    </w:rPr>
  </w:style>
  <w:style w:type="paragraph" w:styleId="Textodeglobo">
    <w:name w:val="Balloon Text"/>
    <w:basedOn w:val="Normal"/>
    <w:link w:val="TextodegloboCar"/>
    <w:uiPriority w:val="99"/>
    <w:semiHidden/>
    <w:unhideWhenUsed/>
    <w:rsid w:val="001B5D5A"/>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D5A"/>
    <w:rPr>
      <w:rFonts w:ascii="Tahoma" w:eastAsia="SimSun" w:hAnsi="Tahoma" w:cs="Tahoma"/>
      <w:sz w:val="16"/>
      <w:szCs w:val="16"/>
      <w:lang w:val="es-ES" w:eastAsia="zh-CN"/>
    </w:rPr>
  </w:style>
  <w:style w:type="table" w:styleId="Tablaconcuadrcula">
    <w:name w:val="Table Grid"/>
    <w:basedOn w:val="Tablanormal"/>
    <w:uiPriority w:val="59"/>
    <w:rsid w:val="001B5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0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61"/>
    <w:pPr>
      <w:spacing w:after="0" w:line="240" w:lineRule="auto"/>
    </w:pPr>
    <w:rPr>
      <w:rFonts w:ascii="Times New Roman" w:eastAsia="SimSun" w:hAnsi="Times New Roman" w:cs="Times New Roman"/>
      <w:sz w:val="24"/>
      <w:szCs w:val="24"/>
      <w:lang w:val="es-ES" w:eastAsia="zh-CN"/>
    </w:rPr>
  </w:style>
  <w:style w:type="paragraph" w:styleId="Ttulo2">
    <w:name w:val="heading 2"/>
    <w:basedOn w:val="Normal"/>
    <w:next w:val="Normal"/>
    <w:link w:val="Ttulo2Car"/>
    <w:qFormat/>
    <w:rsid w:val="00636161"/>
    <w:pPr>
      <w:keepNext/>
      <w:widowControl w:val="0"/>
      <w:spacing w:before="240" w:after="60"/>
      <w:outlineLvl w:val="1"/>
    </w:pPr>
    <w:rPr>
      <w:rFonts w:ascii="Arial" w:eastAsia="Times New Roman" w:hAnsi="Arial" w:cs="Arial"/>
      <w:b/>
      <w:bCs/>
      <w:i/>
      <w:iCs/>
      <w:snapToGrid w:val="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36161"/>
    <w:rPr>
      <w:rFonts w:ascii="Arial" w:eastAsia="Times New Roman" w:hAnsi="Arial" w:cs="Arial"/>
      <w:b/>
      <w:bCs/>
      <w:i/>
      <w:iCs/>
      <w:snapToGrid w:val="0"/>
      <w:sz w:val="28"/>
      <w:szCs w:val="28"/>
      <w:lang w:val="es-ES" w:eastAsia="es-ES"/>
    </w:rPr>
  </w:style>
  <w:style w:type="paragraph" w:styleId="NormalWeb">
    <w:name w:val="Normal (Web)"/>
    <w:basedOn w:val="Normal"/>
    <w:uiPriority w:val="99"/>
    <w:unhideWhenUsed/>
    <w:rsid w:val="00636161"/>
    <w:pPr>
      <w:spacing w:before="100" w:beforeAutospacing="1" w:after="100" w:afterAutospacing="1"/>
    </w:pPr>
    <w:rPr>
      <w:rFonts w:eastAsia="Times New Roman"/>
      <w:lang w:val="es-PE" w:eastAsia="es-PE"/>
    </w:rPr>
  </w:style>
  <w:style w:type="character" w:customStyle="1" w:styleId="apple-converted-space">
    <w:name w:val="apple-converted-space"/>
    <w:basedOn w:val="Fuentedeprrafopredeter"/>
    <w:rsid w:val="00636161"/>
  </w:style>
  <w:style w:type="character" w:styleId="Hipervnculo">
    <w:name w:val="Hyperlink"/>
    <w:basedOn w:val="Fuentedeprrafopredeter"/>
    <w:uiPriority w:val="99"/>
    <w:unhideWhenUsed/>
    <w:rsid w:val="00636161"/>
    <w:rPr>
      <w:color w:val="0000FF"/>
      <w:u w:val="single"/>
    </w:rPr>
  </w:style>
  <w:style w:type="paragraph" w:styleId="Textodeglobo">
    <w:name w:val="Balloon Text"/>
    <w:basedOn w:val="Normal"/>
    <w:link w:val="TextodegloboCar"/>
    <w:uiPriority w:val="99"/>
    <w:semiHidden/>
    <w:unhideWhenUsed/>
    <w:rsid w:val="001B5D5A"/>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D5A"/>
    <w:rPr>
      <w:rFonts w:ascii="Tahoma" w:eastAsia="SimSun" w:hAnsi="Tahoma" w:cs="Tahoma"/>
      <w:sz w:val="16"/>
      <w:szCs w:val="16"/>
      <w:lang w:val="es-ES" w:eastAsia="zh-CN"/>
    </w:rPr>
  </w:style>
  <w:style w:type="table" w:styleId="Tablaconcuadrcula">
    <w:name w:val="Table Grid"/>
    <w:basedOn w:val="Tablanormal"/>
    <w:uiPriority w:val="59"/>
    <w:rsid w:val="001B5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4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roups.google.com/forum/#!msg/aymaralist/J8kt_HAJQZA/Au2pxE-C2voJ"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1083</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Del Castillo</dc:creator>
  <cp:lastModifiedBy>Wagner Del Castillo</cp:lastModifiedBy>
  <cp:revision>4</cp:revision>
  <dcterms:created xsi:type="dcterms:W3CDTF">2014-06-04T16:05:00Z</dcterms:created>
  <dcterms:modified xsi:type="dcterms:W3CDTF">2014-06-04T16:35:00Z</dcterms:modified>
</cp:coreProperties>
</file>